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310" w:rsidRDefault="00B63999">
      <w:bookmarkStart w:id="0" w:name="_GoBack"/>
      <w:bookmarkEnd w:id="0"/>
      <w:r>
        <w:rPr>
          <w:rFonts w:ascii="Calibri" w:hAnsi="Calibri" w:cs="Calibri"/>
          <w:b/>
        </w:rPr>
        <w:t xml:space="preserve">Notulen </w:t>
      </w:r>
      <w:r>
        <w:rPr>
          <w:rFonts w:ascii="Calibri" w:hAnsi="Calibri" w:cs="Calibri"/>
          <w:b/>
        </w:rPr>
        <w:t xml:space="preserve">LoRNA </w:t>
      </w:r>
    </w:p>
    <w:p w:rsidR="007C7310" w:rsidRDefault="007C7310">
      <w:pPr>
        <w:rPr>
          <w:rFonts w:ascii="Calibri" w:hAnsi="Calibri" w:cs="Calibri"/>
          <w:b/>
        </w:rPr>
      </w:pPr>
    </w:p>
    <w:p w:rsidR="007C7310" w:rsidRDefault="007C7310">
      <w:pPr>
        <w:rPr>
          <w:rFonts w:ascii="Calibri" w:hAnsi="Calibri" w:cs="Calibri"/>
        </w:rPr>
      </w:pPr>
    </w:p>
    <w:tbl>
      <w:tblPr>
        <w:tblW w:w="8983" w:type="dxa"/>
        <w:tblInd w:w="108" w:type="dxa"/>
        <w:tblLook w:val="0000" w:firstRow="0" w:lastRow="0" w:firstColumn="0" w:lastColumn="0" w:noHBand="0" w:noVBand="0"/>
      </w:tblPr>
      <w:tblGrid>
        <w:gridCol w:w="846"/>
        <w:gridCol w:w="428"/>
        <w:gridCol w:w="3169"/>
        <w:gridCol w:w="839"/>
        <w:gridCol w:w="275"/>
        <w:gridCol w:w="3426"/>
      </w:tblGrid>
      <w:tr w:rsidR="007C7310">
        <w:tc>
          <w:tcPr>
            <w:tcW w:w="847" w:type="dxa"/>
            <w:shd w:val="clear" w:color="auto" w:fill="auto"/>
          </w:tcPr>
          <w:p w:rsidR="007C7310" w:rsidRDefault="007C7310">
            <w:pPr>
              <w:snapToGrid w:val="0"/>
              <w:rPr>
                <w:rFonts w:ascii="Calibri" w:hAnsi="Calibri" w:cs="Calibri"/>
              </w:rPr>
            </w:pPr>
          </w:p>
        </w:tc>
        <w:tc>
          <w:tcPr>
            <w:tcW w:w="429" w:type="dxa"/>
            <w:shd w:val="clear" w:color="auto" w:fill="auto"/>
          </w:tcPr>
          <w:p w:rsidR="007C7310" w:rsidRDefault="007C7310">
            <w:pPr>
              <w:snapToGrid w:val="0"/>
              <w:rPr>
                <w:rFonts w:ascii="Calibri" w:hAnsi="Calibri" w:cs="Calibri"/>
              </w:rPr>
            </w:pPr>
          </w:p>
        </w:tc>
        <w:tc>
          <w:tcPr>
            <w:tcW w:w="7706" w:type="dxa"/>
            <w:gridSpan w:val="4"/>
            <w:shd w:val="clear" w:color="auto" w:fill="auto"/>
          </w:tcPr>
          <w:p w:rsidR="007C7310" w:rsidRDefault="007C7310">
            <w:pPr>
              <w:snapToGrid w:val="0"/>
              <w:rPr>
                <w:rFonts w:ascii="Calibri" w:hAnsi="Calibri" w:cs="Calibri"/>
              </w:rPr>
            </w:pPr>
          </w:p>
        </w:tc>
      </w:tr>
      <w:tr w:rsidR="007C7310">
        <w:tc>
          <w:tcPr>
            <w:tcW w:w="847" w:type="dxa"/>
            <w:shd w:val="clear" w:color="auto" w:fill="auto"/>
          </w:tcPr>
          <w:p w:rsidR="007C7310" w:rsidRDefault="00B63999">
            <w:r>
              <w:rPr>
                <w:rFonts w:ascii="Calibri" w:hAnsi="Calibri" w:cs="Calibri"/>
              </w:rPr>
              <w:t>Datum</w:t>
            </w:r>
          </w:p>
        </w:tc>
        <w:tc>
          <w:tcPr>
            <w:tcW w:w="429" w:type="dxa"/>
            <w:shd w:val="clear" w:color="auto" w:fill="auto"/>
          </w:tcPr>
          <w:p w:rsidR="007C7310" w:rsidRDefault="00B63999">
            <w:r>
              <w:t>:</w:t>
            </w:r>
          </w:p>
        </w:tc>
        <w:tc>
          <w:tcPr>
            <w:tcW w:w="3185" w:type="dxa"/>
            <w:shd w:val="clear" w:color="auto" w:fill="auto"/>
          </w:tcPr>
          <w:p w:rsidR="007C7310" w:rsidRDefault="00B63999">
            <w:r>
              <w:rPr>
                <w:rFonts w:ascii="Calibri" w:hAnsi="Calibri" w:cs="Calibri"/>
              </w:rPr>
              <w:t xml:space="preserve">  19 januari 2021</w:t>
            </w:r>
          </w:p>
        </w:tc>
        <w:tc>
          <w:tcPr>
            <w:tcW w:w="841" w:type="dxa"/>
            <w:shd w:val="clear" w:color="auto" w:fill="auto"/>
          </w:tcPr>
          <w:p w:rsidR="007C7310" w:rsidRDefault="00B63999">
            <w:pPr>
              <w:jc w:val="right"/>
            </w:pPr>
            <w:r>
              <w:rPr>
                <w:rFonts w:ascii="Calibri" w:hAnsi="Calibri" w:cs="Calibri"/>
              </w:rPr>
              <w:t>Tijd</w:t>
            </w:r>
          </w:p>
        </w:tc>
        <w:tc>
          <w:tcPr>
            <w:tcW w:w="236" w:type="dxa"/>
            <w:shd w:val="clear" w:color="auto" w:fill="auto"/>
          </w:tcPr>
          <w:p w:rsidR="007C7310" w:rsidRDefault="00B63999">
            <w:r>
              <w:rPr>
                <w:rFonts w:ascii="Calibri" w:hAnsi="Calibri" w:cs="Calibri"/>
              </w:rPr>
              <w:t>:</w:t>
            </w:r>
          </w:p>
        </w:tc>
        <w:tc>
          <w:tcPr>
            <w:tcW w:w="3444" w:type="dxa"/>
            <w:shd w:val="clear" w:color="auto" w:fill="auto"/>
          </w:tcPr>
          <w:p w:rsidR="007C7310" w:rsidRDefault="00B63999">
            <w:r>
              <w:rPr>
                <w:rFonts w:ascii="Calibri" w:hAnsi="Calibri" w:cs="Calibri"/>
              </w:rPr>
              <w:t>17.30– 19.00 uur</w:t>
            </w:r>
          </w:p>
        </w:tc>
      </w:tr>
      <w:tr w:rsidR="007C7310">
        <w:tc>
          <w:tcPr>
            <w:tcW w:w="847" w:type="dxa"/>
            <w:shd w:val="clear" w:color="auto" w:fill="auto"/>
          </w:tcPr>
          <w:p w:rsidR="007C7310" w:rsidRDefault="00B63999">
            <w:pPr>
              <w:ind w:right="-253"/>
            </w:pPr>
            <w:r>
              <w:rPr>
                <w:rFonts w:ascii="Calibri" w:hAnsi="Calibri" w:cs="Calibri"/>
              </w:rPr>
              <w:t>Locatie</w:t>
            </w:r>
          </w:p>
        </w:tc>
        <w:tc>
          <w:tcPr>
            <w:tcW w:w="429" w:type="dxa"/>
            <w:shd w:val="clear" w:color="auto" w:fill="auto"/>
          </w:tcPr>
          <w:p w:rsidR="007C7310" w:rsidRDefault="00B63999">
            <w:r>
              <w:t>:</w:t>
            </w:r>
          </w:p>
        </w:tc>
        <w:tc>
          <w:tcPr>
            <w:tcW w:w="7706" w:type="dxa"/>
            <w:gridSpan w:val="4"/>
            <w:shd w:val="clear" w:color="auto" w:fill="auto"/>
          </w:tcPr>
          <w:p w:rsidR="007C7310" w:rsidRDefault="00B63999">
            <w:pPr>
              <w:pStyle w:val="m7493130834667541550gmail-m-7164584810126785305gmail-msonospacing"/>
              <w:spacing w:before="0" w:after="0"/>
            </w:pPr>
            <w:r>
              <w:rPr>
                <w:rFonts w:ascii="Calibri" w:eastAsia="Calibri" w:hAnsi="Calibri" w:cs="Calibri"/>
                <w:sz w:val="22"/>
                <w:szCs w:val="22"/>
              </w:rPr>
              <w:t xml:space="preserve">  </w:t>
            </w:r>
            <w:r>
              <w:rPr>
                <w:rFonts w:ascii="Calibri" w:hAnsi="Calibri" w:cs="Calibri"/>
                <w:bCs/>
                <w:sz w:val="22"/>
                <w:szCs w:val="22"/>
              </w:rPr>
              <w:t>MS Teams</w:t>
            </w:r>
          </w:p>
        </w:tc>
      </w:tr>
      <w:tr w:rsidR="007C7310">
        <w:trPr>
          <w:trHeight w:val="80"/>
        </w:trPr>
        <w:tc>
          <w:tcPr>
            <w:tcW w:w="847" w:type="dxa"/>
            <w:tcBorders>
              <w:bottom w:val="single" w:sz="12" w:space="0" w:color="000000"/>
            </w:tcBorders>
            <w:shd w:val="clear" w:color="auto" w:fill="auto"/>
          </w:tcPr>
          <w:p w:rsidR="007C7310" w:rsidRDefault="007C7310">
            <w:pPr>
              <w:snapToGrid w:val="0"/>
              <w:rPr>
                <w:rFonts w:ascii="Calibri" w:hAnsi="Calibri" w:cs="Calibri"/>
              </w:rPr>
            </w:pPr>
          </w:p>
        </w:tc>
        <w:tc>
          <w:tcPr>
            <w:tcW w:w="429" w:type="dxa"/>
            <w:tcBorders>
              <w:bottom w:val="single" w:sz="12" w:space="0" w:color="000000"/>
            </w:tcBorders>
            <w:shd w:val="clear" w:color="auto" w:fill="auto"/>
          </w:tcPr>
          <w:p w:rsidR="007C7310" w:rsidRDefault="007C7310">
            <w:pPr>
              <w:snapToGrid w:val="0"/>
              <w:rPr>
                <w:rFonts w:ascii="Calibri" w:hAnsi="Calibri" w:cs="Calibri"/>
              </w:rPr>
            </w:pPr>
          </w:p>
        </w:tc>
        <w:tc>
          <w:tcPr>
            <w:tcW w:w="7706" w:type="dxa"/>
            <w:gridSpan w:val="4"/>
            <w:tcBorders>
              <w:bottom w:val="single" w:sz="12" w:space="0" w:color="000000"/>
            </w:tcBorders>
            <w:shd w:val="clear" w:color="auto" w:fill="auto"/>
          </w:tcPr>
          <w:p w:rsidR="007C7310" w:rsidRDefault="007C7310">
            <w:pPr>
              <w:pStyle w:val="m7493130834667541550gmail-m-7164584810126785305gmail-msonospacing"/>
              <w:snapToGrid w:val="0"/>
              <w:spacing w:before="0" w:after="0"/>
              <w:rPr>
                <w:rFonts w:ascii="Calibri" w:hAnsi="Calibri" w:cs="Calibri"/>
                <w:sz w:val="22"/>
                <w:szCs w:val="22"/>
              </w:rPr>
            </w:pPr>
          </w:p>
        </w:tc>
      </w:tr>
    </w:tbl>
    <w:p w:rsidR="007C7310" w:rsidRDefault="007C7310">
      <w:pPr>
        <w:rPr>
          <w:rFonts w:ascii="Calibri" w:hAnsi="Calibri" w:cs="Calibri"/>
          <w:b/>
        </w:rPr>
      </w:pPr>
    </w:p>
    <w:p w:rsidR="007C7310" w:rsidRDefault="007C7310">
      <w:pPr>
        <w:rPr>
          <w:rFonts w:ascii="Calibri" w:hAnsi="Calibri" w:cs="Calibri"/>
          <w:b/>
        </w:rPr>
      </w:pPr>
    </w:p>
    <w:p w:rsidR="007C7310" w:rsidRDefault="00B63999">
      <w:pPr>
        <w:rPr>
          <w:rFonts w:ascii="Calibri" w:hAnsi="Calibri" w:cs="Calibri"/>
        </w:rPr>
      </w:pPr>
      <w:r>
        <w:rPr>
          <w:rFonts w:ascii="Calibri" w:hAnsi="Calibri" w:cs="Calibri"/>
        </w:rPr>
        <w:t>Aanwezig: Chris Aalberts, Sharam Abassi ,Thea Barendse, Wanja Bischot, Tessa Boots, Ada de Boer, Francis Braakman, Joyce Buitenhuis, Nihan Bulut, Femke van</w:t>
      </w:r>
      <w:r>
        <w:rPr>
          <w:rFonts w:ascii="Calibri" w:hAnsi="Calibri" w:cs="Calibri"/>
        </w:rPr>
        <w:t xml:space="preserve"> Dijk, Sanne Elstgeest, Voebe Gescher, Chantal Geuskens, Truida Heemskerk, Nicole Heuwekemeijer, Anouck Hoenderkamp, Koos Hoogedoorn, Tineke de Jong, Bert Jonker, Lonnneke Kegels, Marloes Kolen, Daphne Koster, Raimond Lammertse, Barbra Oehlers, Odette Olde</w:t>
      </w:r>
      <w:r>
        <w:rPr>
          <w:rFonts w:ascii="Calibri" w:hAnsi="Calibri" w:cs="Calibri"/>
        </w:rPr>
        <w:t xml:space="preserve"> Heuvel, Annemiek Overmars , Marjos Schluter- de Boer, Colleen van Seventer, Thera Splinter, Corian Striekwold, Sannah van Uden, Lindia Wassenborg, Els de Wit, Micha Wolff</w:t>
      </w:r>
    </w:p>
    <w:p w:rsidR="007C7310" w:rsidRDefault="007C7310">
      <w:pPr>
        <w:rPr>
          <w:rFonts w:ascii="Calibri" w:hAnsi="Calibri" w:cs="Calibri"/>
        </w:rPr>
      </w:pPr>
    </w:p>
    <w:p w:rsidR="007C7310" w:rsidRDefault="00B63999">
      <w:pPr>
        <w:rPr>
          <w:rFonts w:ascii="Calibri" w:hAnsi="Calibri" w:cs="Calibri"/>
        </w:rPr>
      </w:pPr>
      <w:r>
        <w:rPr>
          <w:rFonts w:ascii="Calibri" w:hAnsi="Calibri" w:cs="Calibri"/>
        </w:rPr>
        <w:t>Afwezig:, Marleen Bregman, Marion Dirks, Pim Evers, Rolf Groen, Lucile Kerkmeer, Th</w:t>
      </w:r>
      <w:r>
        <w:rPr>
          <w:rFonts w:ascii="Calibri" w:hAnsi="Calibri" w:cs="Calibri"/>
        </w:rPr>
        <w:t>iemo Koster, Sebastian Muller, Agnes Schilder, Marlies Schonemarck, Willem Wind, Maaike Witvliet</w:t>
      </w:r>
    </w:p>
    <w:p w:rsidR="007C7310" w:rsidRDefault="007C7310">
      <w:pPr>
        <w:rPr>
          <w:rFonts w:ascii="Calibri" w:hAnsi="Calibri" w:cs="Calibri"/>
        </w:rPr>
      </w:pPr>
    </w:p>
    <w:p w:rsidR="007C7310" w:rsidRDefault="00B63999">
      <w:pPr>
        <w:rPr>
          <w:rFonts w:ascii="Calibri" w:hAnsi="Calibri" w:cs="Calibri"/>
        </w:rPr>
      </w:pPr>
      <w:r>
        <w:rPr>
          <w:rFonts w:ascii="Calibri" w:hAnsi="Calibri" w:cs="Calibri"/>
        </w:rPr>
        <w:t xml:space="preserve">Voorzitter: Thea Barendse </w:t>
      </w:r>
    </w:p>
    <w:p w:rsidR="007C7310" w:rsidRDefault="00B63999">
      <w:pPr>
        <w:rPr>
          <w:rFonts w:ascii="Calibri" w:hAnsi="Calibri" w:cs="Calibri"/>
        </w:rPr>
      </w:pPr>
      <w:r>
        <w:rPr>
          <w:rFonts w:ascii="Calibri" w:hAnsi="Calibri" w:cs="Calibri"/>
        </w:rPr>
        <w:t>Notulist: Tessa Boots</w:t>
      </w:r>
    </w:p>
    <w:p w:rsidR="007C7310" w:rsidRDefault="00B63999">
      <w:pPr>
        <w:rPr>
          <w:rFonts w:ascii="Calibri" w:hAnsi="Calibri" w:cs="Calibri"/>
        </w:rPr>
      </w:pPr>
      <w:r>
        <w:rPr>
          <w:rFonts w:ascii="Calibri" w:hAnsi="Calibri" w:cs="Calibri"/>
        </w:rPr>
        <w:t>Chat: Voebe Gescher</w:t>
      </w:r>
    </w:p>
    <w:p w:rsidR="007C7310" w:rsidRDefault="007C7310">
      <w:pPr>
        <w:rPr>
          <w:rFonts w:ascii="Calibri" w:hAnsi="Calibri" w:cs="Calibri"/>
        </w:rPr>
      </w:pPr>
    </w:p>
    <w:p w:rsidR="007C7310" w:rsidRDefault="007C7310">
      <w:pPr>
        <w:rPr>
          <w:rStyle w:val="Internetkoppeling"/>
          <w:rFonts w:ascii="Calibri" w:hAnsi="Calibri" w:cs="Calibri"/>
        </w:rPr>
      </w:pPr>
    </w:p>
    <w:p w:rsidR="007C7310" w:rsidRDefault="00B63999">
      <w:pPr>
        <w:rPr>
          <w:rFonts w:ascii="Calibri" w:hAnsi="Calibri"/>
        </w:rPr>
      </w:pPr>
      <w:r>
        <w:rPr>
          <w:rFonts w:ascii="Calibri" w:hAnsi="Calibri"/>
        </w:rPr>
        <w:t>Nieuw lid Barbra Oehlers; ft midden Noord, veel gewerkt met COPD patienten. Aangesloten</w:t>
      </w:r>
      <w:r>
        <w:rPr>
          <w:rFonts w:ascii="Calibri" w:hAnsi="Calibri"/>
        </w:rPr>
        <w:t xml:space="preserve"> bij CZN. </w:t>
      </w:r>
    </w:p>
    <w:p w:rsidR="007C7310" w:rsidRDefault="007C7310"/>
    <w:p w:rsidR="007C7310" w:rsidRDefault="007C7310"/>
    <w:p w:rsidR="007C7310" w:rsidRDefault="00B63999">
      <w:pPr>
        <w:rPr>
          <w:rFonts w:ascii="Calibri" w:hAnsi="Calibri"/>
          <w:b/>
          <w:bCs/>
        </w:rPr>
      </w:pPr>
      <w:r>
        <w:rPr>
          <w:rFonts w:ascii="Calibri" w:hAnsi="Calibri"/>
          <w:b/>
          <w:bCs/>
        </w:rPr>
        <w:t>1. Nav notulen 18-10-20</w:t>
      </w:r>
    </w:p>
    <w:p w:rsidR="007C7310" w:rsidRDefault="00B63999">
      <w:pPr>
        <w:pStyle w:val="Geenafstand"/>
        <w:rPr>
          <w:b/>
        </w:rPr>
      </w:pPr>
      <w:r>
        <w:rPr>
          <w:b/>
        </w:rPr>
        <w:t>Stand van zaken verbijzondering hart-, vaat-en longfysiotherapie</w:t>
      </w:r>
    </w:p>
    <w:p w:rsidR="007C7310" w:rsidRDefault="00B63999">
      <w:pPr>
        <w:pStyle w:val="Geenafstand"/>
        <w:rPr>
          <w:rFonts w:cstheme="minorHAnsi"/>
        </w:rPr>
      </w:pPr>
      <w:r>
        <w:rPr>
          <w:rFonts w:cstheme="minorHAnsi"/>
        </w:rPr>
        <w:t xml:space="preserve">In november is de ALV van het KNGF akkoord gegaan met de erkenning van de HVL-fysiotherapie als verbijzondering en is de weg vrij om een deelregister te openen. </w:t>
      </w:r>
    </w:p>
    <w:p w:rsidR="007C7310" w:rsidRDefault="00B63999">
      <w:pPr>
        <w:pStyle w:val="Geenafstand"/>
      </w:pPr>
      <w:r>
        <w:rPr>
          <w:b/>
        </w:rPr>
        <w:t>Bijstelling aanspraken COPD Basisverzekering 2021 categorie B1 en B2 is gedaan in het overzich</w:t>
      </w:r>
      <w:r>
        <w:rPr>
          <w:b/>
        </w:rPr>
        <w:t>t van KNGF</w:t>
      </w:r>
      <w:r>
        <w:t xml:space="preserve">. </w:t>
      </w:r>
    </w:p>
    <w:p w:rsidR="007C7310" w:rsidRDefault="00B63999">
      <w:pPr>
        <w:pStyle w:val="Geenafstand"/>
      </w:pPr>
      <w:r>
        <w:t>Zal opgenomen worden op de website. Is doorgestuurd aan de ROHA die het ook op hun website zullen plaatsen</w:t>
      </w:r>
    </w:p>
    <w:p w:rsidR="007C7310" w:rsidRDefault="007C7310"/>
    <w:p w:rsidR="007C7310" w:rsidRDefault="00B63999">
      <w:pPr>
        <w:pStyle w:val="Geenafstand"/>
      </w:pPr>
      <w:r>
        <w:t>Verder geen op- en aanmerkingen tav. de notulen</w:t>
      </w:r>
    </w:p>
    <w:p w:rsidR="007C7310" w:rsidRDefault="007C7310">
      <w:pPr>
        <w:rPr>
          <w:b/>
        </w:rPr>
      </w:pPr>
    </w:p>
    <w:p w:rsidR="007C7310" w:rsidRDefault="007C7310">
      <w:pPr>
        <w:rPr>
          <w:b/>
        </w:rPr>
      </w:pPr>
    </w:p>
    <w:p w:rsidR="007C7310" w:rsidRDefault="00B63999">
      <w:pPr>
        <w:rPr>
          <w:b/>
        </w:rPr>
      </w:pPr>
      <w:r>
        <w:rPr>
          <w:rFonts w:ascii="Calibri" w:hAnsi="Calibri"/>
          <w:b/>
        </w:rPr>
        <w:t>2. Mededelingen bestuur en commissies</w:t>
      </w:r>
    </w:p>
    <w:p w:rsidR="007C7310" w:rsidRDefault="00B63999">
      <w:pPr>
        <w:pStyle w:val="Geenafstand"/>
        <w:rPr>
          <w:b/>
        </w:rPr>
      </w:pPr>
      <w:r>
        <w:rPr>
          <w:b/>
        </w:rPr>
        <w:t xml:space="preserve">Commissie Kwaliteit en Scholing </w:t>
      </w:r>
    </w:p>
    <w:p w:rsidR="007C7310" w:rsidRDefault="00B63999">
      <w:pPr>
        <w:pStyle w:val="Geenafstand"/>
        <w:numPr>
          <w:ilvl w:val="0"/>
          <w:numId w:val="1"/>
        </w:numPr>
      </w:pPr>
      <w:r>
        <w:t>Aanwezigheidsp</w:t>
      </w:r>
      <w:r>
        <w:t>licht: wordt niet aangehouden</w:t>
      </w:r>
    </w:p>
    <w:p w:rsidR="007C7310" w:rsidRDefault="00B63999">
      <w:pPr>
        <w:pStyle w:val="Geenafstand"/>
        <w:numPr>
          <w:ilvl w:val="0"/>
          <w:numId w:val="1"/>
        </w:numPr>
      </w:pPr>
      <w:r>
        <w:t>Scholingsplicht: moeten nog bepalen hoe we hier mee om gaan</w:t>
      </w:r>
    </w:p>
    <w:p w:rsidR="007C7310" w:rsidRDefault="00B63999">
      <w:pPr>
        <w:pStyle w:val="Lijstalinea"/>
        <w:numPr>
          <w:ilvl w:val="0"/>
          <w:numId w:val="1"/>
        </w:numPr>
        <w:rPr>
          <w:rFonts w:ascii="Times New Roman" w:hAnsi="Times New Roman" w:cs="Times New Roman"/>
          <w:sz w:val="24"/>
          <w:szCs w:val="24"/>
          <w:lang w:eastAsia="nl-NL"/>
        </w:rPr>
      </w:pPr>
      <w:r>
        <w:rPr>
          <w:rFonts w:ascii="Calibri" w:hAnsi="Calibri" w:cs="Calibri"/>
          <w:lang w:eastAsia="nl-NL"/>
        </w:rPr>
        <w:t>In 2021 gaat de VHVL weer vakinhoudelijke bijeenkomsten organiseren</w:t>
      </w:r>
    </w:p>
    <w:p w:rsidR="007C7310" w:rsidRDefault="00B63999">
      <w:pPr>
        <w:pStyle w:val="Lijstalinea"/>
        <w:ind w:left="720"/>
        <w:rPr>
          <w:rFonts w:ascii="Times New Roman" w:hAnsi="Times New Roman" w:cs="Times New Roman"/>
          <w:sz w:val="24"/>
          <w:szCs w:val="24"/>
          <w:lang w:eastAsia="nl-NL"/>
        </w:rPr>
      </w:pPr>
      <w:r>
        <w:rPr>
          <w:rFonts w:ascii="Calibri" w:hAnsi="Calibri" w:cs="Calibri"/>
          <w:lang w:eastAsia="nl-NL"/>
        </w:rPr>
        <w:t>Vooraf willen we inventariseren welke (kennis)behoeften er zijn:</w:t>
      </w:r>
    </w:p>
    <w:p w:rsidR="007C7310" w:rsidRDefault="00B63999">
      <w:pPr>
        <w:pStyle w:val="Geenafstand"/>
        <w:numPr>
          <w:ilvl w:val="0"/>
          <w:numId w:val="2"/>
        </w:numPr>
        <w:rPr>
          <w:rFonts w:ascii="Times New Roman" w:hAnsi="Times New Roman"/>
          <w:sz w:val="24"/>
          <w:szCs w:val="24"/>
          <w:lang w:eastAsia="nl-NL"/>
        </w:rPr>
      </w:pPr>
      <w:r>
        <w:rPr>
          <w:lang w:eastAsia="nl-NL"/>
        </w:rPr>
        <w:lastRenderedPageBreak/>
        <w:t>Bestaan er kennishiaten/-vragen o</w:t>
      </w:r>
      <w:r>
        <w:rPr>
          <w:lang w:eastAsia="nl-NL"/>
        </w:rPr>
        <w:t>p bepaalde (HVL) gebieden in bijv. pathofysiologie, diagnostiek en/of behandeling?</w:t>
      </w:r>
    </w:p>
    <w:p w:rsidR="007C7310" w:rsidRDefault="00B63999">
      <w:pPr>
        <w:pStyle w:val="Geenafstand"/>
        <w:numPr>
          <w:ilvl w:val="0"/>
          <w:numId w:val="2"/>
        </w:numPr>
        <w:rPr>
          <w:rFonts w:ascii="Times New Roman" w:hAnsi="Times New Roman"/>
          <w:sz w:val="24"/>
          <w:szCs w:val="24"/>
          <w:lang w:eastAsia="nl-NL"/>
        </w:rPr>
      </w:pPr>
      <w:r>
        <w:rPr>
          <w:rFonts w:eastAsia="Times New Roman" w:cs="Calibri"/>
          <w:lang w:eastAsia="nl-NL"/>
        </w:rPr>
        <w:t>Bij welke ziektebeelden is behoefte aan kennis en/of vaardigheidswerving? (Bijv: COVID-19, COPD, Hartfalen, PAV)</w:t>
      </w:r>
    </w:p>
    <w:p w:rsidR="007C7310" w:rsidRDefault="00B63999">
      <w:pPr>
        <w:pStyle w:val="Geenafstand"/>
        <w:numPr>
          <w:ilvl w:val="0"/>
          <w:numId w:val="2"/>
        </w:numPr>
        <w:rPr>
          <w:rFonts w:ascii="Times New Roman" w:hAnsi="Times New Roman"/>
          <w:sz w:val="24"/>
          <w:szCs w:val="24"/>
          <w:lang w:eastAsia="nl-NL"/>
        </w:rPr>
      </w:pPr>
      <w:r>
        <w:rPr>
          <w:rFonts w:eastAsia="Times New Roman" w:cs="Calibri"/>
          <w:lang w:eastAsia="nl-NL"/>
        </w:rPr>
        <w:t>Welke onderwijsvorm heeft de voorkeur? Bijv. Webinar, presen</w:t>
      </w:r>
      <w:r>
        <w:rPr>
          <w:rFonts w:eastAsia="Times New Roman" w:cs="Calibri"/>
          <w:lang w:eastAsia="nl-NL"/>
        </w:rPr>
        <w:t>tatie, praktijkvoorbeelden, casuïstiek,...</w:t>
      </w:r>
    </w:p>
    <w:p w:rsidR="007C7310" w:rsidRDefault="00B63999">
      <w:pPr>
        <w:pStyle w:val="Geenafstand"/>
        <w:numPr>
          <w:ilvl w:val="0"/>
          <w:numId w:val="1"/>
        </w:numPr>
      </w:pPr>
      <w:r>
        <w:t>Voorstel aspirant leden</w:t>
      </w:r>
    </w:p>
    <w:p w:rsidR="007C7310" w:rsidRDefault="00B63999">
      <w:pPr>
        <w:pStyle w:val="Geenafstand"/>
        <w:rPr>
          <w:i/>
        </w:rPr>
      </w:pPr>
      <w:r>
        <w:rPr>
          <w:i/>
        </w:rPr>
        <w:t>Een aspirant lid voldoet nog niet aan de scholingseisen.</w:t>
      </w:r>
      <w:r>
        <w:rPr>
          <w:i/>
        </w:rPr>
        <w:br/>
        <w:t>Hij/zij start binnen een termijn van 1 a maximaal 2 jaar (afhankelijk van de wachtlijsten) met 1 van de vereiste basisscholingen.</w:t>
      </w:r>
      <w:r>
        <w:rPr>
          <w:i/>
        </w:rPr>
        <w:br/>
        <w:t>Er</w:t>
      </w:r>
      <w:r>
        <w:rPr>
          <w:i/>
        </w:rPr>
        <w:t xml:space="preserve"> wordt contact opgenomen met de commissie Scholing en Kwaliteit als de basis scholing gestart wordt.</w:t>
      </w:r>
      <w:r>
        <w:rPr>
          <w:i/>
        </w:rPr>
        <w:br/>
        <w:t>Een aspirant lid kan deelnemen aan vergaderingen, maar wordt nog niet opgenomen in  de adressenlijst van het LoRNA . Dit vindt pas plaats als aan alle scho</w:t>
      </w:r>
      <w:r>
        <w:rPr>
          <w:i/>
        </w:rPr>
        <w:t>lingseisen voldaan wordt  en </w:t>
      </w:r>
      <w:r>
        <w:rPr>
          <w:i/>
          <w:strike/>
        </w:rPr>
        <w:t> </w:t>
      </w:r>
      <w:r>
        <w:rPr>
          <w:i/>
        </w:rPr>
        <w:t>commissie het certificaat ontvangen heeft. </w:t>
      </w:r>
    </w:p>
    <w:p w:rsidR="007C7310" w:rsidRDefault="007C7310">
      <w:pPr>
        <w:pStyle w:val="Geenafstand"/>
        <w:rPr>
          <w:i/>
        </w:rPr>
      </w:pPr>
    </w:p>
    <w:p w:rsidR="007C7310" w:rsidRDefault="00B63999">
      <w:pPr>
        <w:pStyle w:val="Geenafstand"/>
        <w:rPr>
          <w:i/>
        </w:rPr>
      </w:pPr>
      <w:r>
        <w:t>Lorna leden gaan akkoord. Wordt op de website geplaatst.</w:t>
      </w:r>
    </w:p>
    <w:p w:rsidR="007C7310" w:rsidRDefault="007C7310">
      <w:pPr>
        <w:pStyle w:val="Geenafstand"/>
        <w:rPr>
          <w:i/>
        </w:rPr>
      </w:pPr>
    </w:p>
    <w:p w:rsidR="007C7310" w:rsidRDefault="00B63999">
      <w:pPr>
        <w:pStyle w:val="Geenafstand"/>
        <w:rPr>
          <w:b/>
        </w:rPr>
      </w:pPr>
      <w:r>
        <w:rPr>
          <w:b/>
        </w:rPr>
        <w:t>Commissie PR en communicatie</w:t>
      </w:r>
    </w:p>
    <w:p w:rsidR="007C7310" w:rsidRDefault="00B63999">
      <w:pPr>
        <w:pStyle w:val="Geenafstand"/>
        <w:numPr>
          <w:ilvl w:val="0"/>
          <w:numId w:val="1"/>
        </w:numPr>
        <w:rPr>
          <w:b/>
        </w:rPr>
      </w:pPr>
      <w:r>
        <w:t>Wijzigen wachtwoord</w:t>
      </w:r>
      <w:r>
        <w:rPr>
          <w:b/>
        </w:rPr>
        <w:t xml:space="preserve">, </w:t>
      </w:r>
      <w:r>
        <w:t>Niels meerdere keren over gemaild. Alleen geen gehoor van Niels. Nienke h</w:t>
      </w:r>
      <w:r>
        <w:t>eeft het in het verleden zelf gedaan. Raimond stuurt wachtwoord naar de commissie PR.</w:t>
      </w:r>
    </w:p>
    <w:p w:rsidR="007C7310" w:rsidRDefault="00B63999">
      <w:pPr>
        <w:pStyle w:val="Geenafstand"/>
        <w:numPr>
          <w:ilvl w:val="0"/>
          <w:numId w:val="1"/>
        </w:numPr>
      </w:pPr>
      <w:r>
        <w:t>Website updaten; in lijn met de nieuwe richtlijn.</w:t>
      </w:r>
    </w:p>
    <w:p w:rsidR="007C7310" w:rsidRDefault="00B63999">
      <w:pPr>
        <w:pStyle w:val="Geenafstand"/>
      </w:pPr>
      <w:r>
        <w:t xml:space="preserve">Nieuwe stroomschema is op de site geplaatst. </w:t>
      </w:r>
    </w:p>
    <w:p w:rsidR="007C7310" w:rsidRDefault="00B63999">
      <w:pPr>
        <w:pStyle w:val="Geenafstand"/>
      </w:pPr>
      <w:r>
        <w:t xml:space="preserve">Iedereen moet nakijken of de gegevens op de website kloppen. </w:t>
      </w:r>
    </w:p>
    <w:p w:rsidR="007C7310" w:rsidRDefault="00B63999">
      <w:pPr>
        <w:pStyle w:val="Geenafstand"/>
      </w:pPr>
      <w:r>
        <w:t xml:space="preserve">Kijken naar </w:t>
      </w:r>
      <w:r>
        <w:t>de vindbaar.</w:t>
      </w:r>
    </w:p>
    <w:p w:rsidR="007C7310" w:rsidRDefault="00B63999">
      <w:pPr>
        <w:pStyle w:val="Geenafstand"/>
      </w:pPr>
      <w:r>
        <w:t>Meerdere leden kunnen niet inloggen op de website.</w:t>
      </w:r>
    </w:p>
    <w:p w:rsidR="007C7310" w:rsidRDefault="00B63999">
      <w:pPr>
        <w:pStyle w:val="Geenafstand"/>
      </w:pPr>
      <w:r>
        <w:t xml:space="preserve">Op de website vermelden dat we als LoRNA therapeuten, COVID-19 patiënten kunnen behandelen. En dat behandeling veilig, volgens de richtlijnen van het RIVM, kunnen worden uitgevoerd. </w:t>
      </w:r>
    </w:p>
    <w:p w:rsidR="007C7310" w:rsidRDefault="007C7310">
      <w:pPr>
        <w:pStyle w:val="Geenafstand"/>
      </w:pPr>
    </w:p>
    <w:p w:rsidR="007C7310" w:rsidRDefault="00B63999">
      <w:pPr>
        <w:rPr>
          <w:b/>
        </w:rPr>
      </w:pPr>
      <w:r>
        <w:rPr>
          <w:rFonts w:ascii="Calibri" w:hAnsi="Calibri"/>
          <w:b/>
        </w:rPr>
        <w:t>Secretarissen</w:t>
      </w:r>
    </w:p>
    <w:p w:rsidR="007C7310" w:rsidRDefault="00B63999">
      <w:pPr>
        <w:rPr>
          <w:b/>
        </w:rPr>
      </w:pPr>
      <w:r>
        <w:t>Geen bijzonderheden.</w:t>
      </w:r>
    </w:p>
    <w:p w:rsidR="007C7310" w:rsidRDefault="007C7310">
      <w:pPr>
        <w:rPr>
          <w:b/>
        </w:rPr>
      </w:pPr>
    </w:p>
    <w:p w:rsidR="007C7310" w:rsidRDefault="00B63999">
      <w:pPr>
        <w:rPr>
          <w:b/>
        </w:rPr>
      </w:pPr>
      <w:r>
        <w:rPr>
          <w:rFonts w:ascii="Calibri" w:hAnsi="Calibri"/>
          <w:b/>
        </w:rPr>
        <w:t>Penningmeester</w:t>
      </w:r>
    </w:p>
    <w:p w:rsidR="007C7310" w:rsidRDefault="00B63999">
      <w:pPr>
        <w:rPr>
          <w:b/>
        </w:rPr>
      </w:pPr>
      <w:r>
        <w:t xml:space="preserve">Volgende vergadering is er een jaarverslag van de financiën.  Binnenkort wordt de factuur van de contributie 2021 verstuurd. </w:t>
      </w:r>
    </w:p>
    <w:p w:rsidR="007C7310" w:rsidRDefault="007C7310">
      <w:pPr>
        <w:rPr>
          <w:b/>
        </w:rPr>
      </w:pPr>
    </w:p>
    <w:p w:rsidR="007C7310" w:rsidRDefault="00B63999">
      <w:pPr>
        <w:rPr>
          <w:b/>
        </w:rPr>
      </w:pPr>
      <w:r>
        <w:rPr>
          <w:rFonts w:ascii="Calibri" w:hAnsi="Calibri"/>
          <w:b/>
          <w:bCs/>
          <w:sz w:val="20"/>
          <w:szCs w:val="20"/>
        </w:rPr>
        <w:t>Bestuur vergadert  1x per 2 maanden en afhankelijk van de onderwerpen worden o</w:t>
      </w:r>
      <w:r>
        <w:rPr>
          <w:rFonts w:ascii="Calibri" w:hAnsi="Calibri"/>
          <w:b/>
          <w:bCs/>
          <w:sz w:val="20"/>
          <w:szCs w:val="20"/>
        </w:rPr>
        <w:t>ok de commissie leden uitgenodigd.</w:t>
      </w:r>
    </w:p>
    <w:p w:rsidR="007C7310" w:rsidRDefault="007C7310">
      <w:pPr>
        <w:pStyle w:val="Geenafstand"/>
      </w:pPr>
    </w:p>
    <w:p w:rsidR="007C7310" w:rsidRDefault="00B63999">
      <w:pPr>
        <w:rPr>
          <w:rFonts w:ascii="Calibri" w:hAnsi="Calibri" w:cs="Calibri"/>
          <w:b/>
          <w:lang w:eastAsia="nl-NL"/>
        </w:rPr>
      </w:pPr>
      <w:r>
        <w:rPr>
          <w:rFonts w:ascii="Calibri" w:hAnsi="Calibri" w:cs="Calibri"/>
          <w:b/>
          <w:sz w:val="20"/>
          <w:szCs w:val="20"/>
          <w:lang w:eastAsia="nl-NL"/>
        </w:rPr>
        <w:t xml:space="preserve">3. Diagnostiek, Advies en Behandel Centrum (DABC) </w:t>
      </w:r>
    </w:p>
    <w:p w:rsidR="007C7310" w:rsidRDefault="00B63999">
      <w:pPr>
        <w:rPr>
          <w:rFonts w:ascii="Calibri" w:hAnsi="Calibri" w:cs="Calibri"/>
          <w:lang w:eastAsia="nl-NL"/>
        </w:rPr>
      </w:pPr>
      <w:r>
        <w:rPr>
          <w:rFonts w:ascii="Calibri" w:hAnsi="Calibri" w:cs="Calibri"/>
          <w:sz w:val="20"/>
          <w:szCs w:val="20"/>
          <w:lang w:eastAsia="nl-NL"/>
        </w:rPr>
        <w:t xml:space="preserve">Op 19 nov is aan alle leden de presentatie gestuurd die Mascha Bevers (ROHA)  in de </w:t>
      </w:r>
      <w:r>
        <w:rPr>
          <w:rFonts w:ascii="Calibri" w:hAnsi="Calibri" w:cs="Calibri"/>
          <w:b/>
          <w:bCs/>
          <w:sz w:val="20"/>
          <w:szCs w:val="20"/>
          <w:lang w:eastAsia="nl-NL"/>
        </w:rPr>
        <w:t xml:space="preserve">Vergadering Stedelijke Werkgroep COPD-Astma Transmuraal Platform van 27 oktober 2020 </w:t>
      </w:r>
      <w:r>
        <w:rPr>
          <w:rFonts w:ascii="Calibri" w:hAnsi="Calibri" w:cs="Calibri"/>
          <w:sz w:val="20"/>
          <w:szCs w:val="20"/>
          <w:lang w:eastAsia="nl-NL"/>
        </w:rPr>
        <w:t>heeft gehouden over het opzetten van Diagnostiek, Advies en Behandel Centrum (DABC) in Amsterdam. Het plan is in samenwerking met huisartsen en POH’ers (ROHA) en medisch specialisten in OLVG en BovenIJ opgesteld. Het DABC is een setting waar 1</w:t>
      </w:r>
      <w:r>
        <w:rPr>
          <w:rFonts w:ascii="Calibri" w:hAnsi="Calibri" w:cs="Calibri"/>
          <w:sz w:val="20"/>
          <w:szCs w:val="20"/>
          <w:vertAlign w:val="superscript"/>
          <w:lang w:eastAsia="nl-NL"/>
        </w:rPr>
        <w:t>e</w:t>
      </w:r>
      <w:r>
        <w:rPr>
          <w:rFonts w:ascii="Calibri" w:hAnsi="Calibri" w:cs="Calibri"/>
          <w:sz w:val="20"/>
          <w:szCs w:val="20"/>
          <w:lang w:eastAsia="nl-NL"/>
        </w:rPr>
        <w:t xml:space="preserve"> en 2</w:t>
      </w:r>
      <w:r>
        <w:rPr>
          <w:rFonts w:ascii="Calibri" w:hAnsi="Calibri" w:cs="Calibri"/>
          <w:sz w:val="20"/>
          <w:szCs w:val="20"/>
          <w:vertAlign w:val="superscript"/>
          <w:lang w:eastAsia="nl-NL"/>
        </w:rPr>
        <w:t>e</w:t>
      </w:r>
      <w:r>
        <w:rPr>
          <w:rFonts w:ascii="Calibri" w:hAnsi="Calibri" w:cs="Calibri"/>
          <w:sz w:val="20"/>
          <w:szCs w:val="20"/>
          <w:lang w:eastAsia="nl-NL"/>
        </w:rPr>
        <w:t xml:space="preserve"> lijn </w:t>
      </w:r>
      <w:r>
        <w:rPr>
          <w:rFonts w:ascii="Calibri" w:hAnsi="Calibri" w:cs="Calibri"/>
          <w:sz w:val="20"/>
          <w:szCs w:val="20"/>
          <w:lang w:eastAsia="nl-NL"/>
        </w:rPr>
        <w:t xml:space="preserve">samenwerken. De knelpunten in de huidige longzorg zijn de aanleiding geweest tot dit initiatief. Patiënten met dyspnoe, keten patiënten en probleem patiënten kunnen hier naar toe verwezen worden voor diagnostiek en behandeladvies. De </w:t>
      </w:r>
      <w:r>
        <w:rPr>
          <w:rFonts w:ascii="Calibri" w:hAnsi="Calibri" w:cs="Calibri"/>
          <w:sz w:val="20"/>
          <w:szCs w:val="20"/>
          <w:lang w:eastAsia="nl-NL"/>
        </w:rPr>
        <w:lastRenderedPageBreak/>
        <w:t>eerste stap is een pil</w:t>
      </w:r>
      <w:r>
        <w:rPr>
          <w:rFonts w:ascii="Calibri" w:hAnsi="Calibri" w:cs="Calibri"/>
          <w:sz w:val="20"/>
          <w:szCs w:val="20"/>
          <w:lang w:eastAsia="nl-NL"/>
        </w:rPr>
        <w:t>ot in het Huisarts + Punt in de Spuistraat waar longartsen op verzoek al diagnostiek doen voor de huisartsen.  Later wordt gedacht aan meerdere locaties verdeeld over de stad. Woensdag 13 januari hebben Anouck en Thea  deelgenomen aan de vergadering van de</w:t>
      </w:r>
      <w:r>
        <w:rPr>
          <w:rFonts w:ascii="Calibri" w:hAnsi="Calibri" w:cs="Calibri"/>
          <w:sz w:val="20"/>
          <w:szCs w:val="20"/>
          <w:lang w:eastAsia="nl-NL"/>
        </w:rPr>
        <w:t xml:space="preserve"> ROHA werkgroep COPD/astma. Men heeft gevraagd of LoRNA bij de plannen voor een DABC betrokken wil worden en daar hebben we volmondig ja op gezegd. </w:t>
      </w:r>
    </w:p>
    <w:p w:rsidR="007C7310" w:rsidRDefault="00B63999">
      <w:pPr>
        <w:rPr>
          <w:rFonts w:ascii="Calibri" w:hAnsi="Calibri" w:cs="Calibri"/>
          <w:lang w:eastAsia="nl-NL"/>
        </w:rPr>
      </w:pPr>
      <w:r>
        <w:rPr>
          <w:rFonts w:ascii="Calibri" w:hAnsi="Calibri" w:cs="Calibri"/>
          <w:sz w:val="20"/>
          <w:szCs w:val="20"/>
          <w:lang w:eastAsia="nl-NL"/>
        </w:rPr>
        <w:t>Toelichting Anouck: wordt gestart in Oost, snelle diagnostiek en behandeling. Ook aangegeven dat in onze ri</w:t>
      </w:r>
      <w:r>
        <w:rPr>
          <w:rFonts w:ascii="Calibri" w:hAnsi="Calibri" w:cs="Calibri"/>
          <w:sz w:val="20"/>
          <w:szCs w:val="20"/>
          <w:lang w:eastAsia="nl-NL"/>
        </w:rPr>
        <w:t xml:space="preserve">chtlijn een maximale inspanninstest komt. En dat hier op ingespeeld kan/moet worden. </w:t>
      </w:r>
    </w:p>
    <w:p w:rsidR="007C7310" w:rsidRDefault="00B63999">
      <w:pPr>
        <w:rPr>
          <w:rFonts w:ascii="Calibri" w:hAnsi="Calibri" w:cs="Calibri"/>
          <w:lang w:eastAsia="nl-NL"/>
        </w:rPr>
      </w:pPr>
      <w:r>
        <w:rPr>
          <w:rFonts w:ascii="Calibri" w:hAnsi="Calibri" w:cs="Calibri"/>
          <w:sz w:val="20"/>
          <w:szCs w:val="20"/>
          <w:lang w:eastAsia="nl-NL"/>
        </w:rPr>
        <w:t xml:space="preserve">We blijven bij de plannen betrokken en worden uitgenodigd voor de vergaderingen. Mogelijk worden we ook betrokken bij de diagnostiek en behandeling. </w:t>
      </w:r>
    </w:p>
    <w:p w:rsidR="007C7310" w:rsidRDefault="007C7310">
      <w:pPr>
        <w:rPr>
          <w:rFonts w:ascii="Calibri" w:hAnsi="Calibri" w:cs="Calibri"/>
          <w:lang w:eastAsia="nl-NL"/>
        </w:rPr>
      </w:pPr>
    </w:p>
    <w:p w:rsidR="007C7310" w:rsidRDefault="00B63999">
      <w:pPr>
        <w:rPr>
          <w:rFonts w:ascii="Calibri" w:hAnsi="Calibri" w:cs="Calibri"/>
          <w:b/>
          <w:lang w:eastAsia="nl-NL"/>
        </w:rPr>
      </w:pPr>
      <w:r>
        <w:rPr>
          <w:rFonts w:ascii="Calibri" w:hAnsi="Calibri"/>
          <w:b/>
          <w:bCs/>
        </w:rPr>
        <w:t xml:space="preserve">4. Stand van zaken </w:t>
      </w:r>
      <w:r>
        <w:rPr>
          <w:rFonts w:ascii="Calibri" w:hAnsi="Calibri"/>
          <w:b/>
          <w:bCs/>
        </w:rPr>
        <w:t>verbijzondering  HVL  FT</w:t>
      </w:r>
    </w:p>
    <w:p w:rsidR="007C7310" w:rsidRDefault="00B63999">
      <w:pPr>
        <w:rPr>
          <w:rFonts w:ascii="Calibri" w:hAnsi="Calibri" w:cs="Calibri"/>
          <w:lang w:eastAsia="nl-NL"/>
        </w:rPr>
      </w:pPr>
      <w:r>
        <w:rPr>
          <w:rFonts w:ascii="Calibri" w:hAnsi="Calibri"/>
          <w:sz w:val="20"/>
          <w:szCs w:val="20"/>
        </w:rPr>
        <w:t>In de ALV eind nov is aangegeven dat eerste punt van aandacht is het inrichten van het deelregister. Volgende stap kenbaar maken aan zorgverzekeraars dat er specifieke deskundigheid nodig is om HVL patiënten te behandelen en dat di</w:t>
      </w:r>
      <w:r>
        <w:rPr>
          <w:rFonts w:ascii="Calibri" w:hAnsi="Calibri"/>
          <w:sz w:val="20"/>
          <w:szCs w:val="20"/>
        </w:rPr>
        <w:t>e deskundigheid bij een selecte groep aanwezig is. Omdat ook CZN hier mee bezig is wordt, waar mogelijk, samengewerkt.</w:t>
      </w:r>
    </w:p>
    <w:p w:rsidR="007C7310" w:rsidRDefault="00B63999">
      <w:pPr>
        <w:rPr>
          <w:rFonts w:ascii="Calibri" w:hAnsi="Calibri" w:cs="Calibri"/>
          <w:lang w:eastAsia="nl-NL"/>
        </w:rPr>
      </w:pPr>
      <w:r>
        <w:rPr>
          <w:rFonts w:ascii="Calibri" w:hAnsi="Calibri"/>
          <w:sz w:val="20"/>
          <w:szCs w:val="20"/>
        </w:rPr>
        <w:t xml:space="preserve">Ook wordt gestart met de ontwikkeling van een HVL masteropleiding. </w:t>
      </w:r>
    </w:p>
    <w:p w:rsidR="007C7310" w:rsidRDefault="007C7310">
      <w:pPr>
        <w:rPr>
          <w:rFonts w:ascii="Calibri" w:hAnsi="Calibri" w:cs="Calibri"/>
          <w:lang w:eastAsia="nl-NL"/>
        </w:rPr>
      </w:pPr>
    </w:p>
    <w:p w:rsidR="007C7310" w:rsidRDefault="00B63999">
      <w:pPr>
        <w:rPr>
          <w:rFonts w:ascii="Calibri" w:hAnsi="Calibri" w:cs="Calibri"/>
          <w:b/>
          <w:lang w:eastAsia="nl-NL"/>
        </w:rPr>
      </w:pPr>
      <w:r>
        <w:rPr>
          <w:rFonts w:ascii="Calibri" w:hAnsi="Calibri"/>
          <w:b/>
          <w:bCs/>
        </w:rPr>
        <w:t>5. LoRNA en CZN</w:t>
      </w:r>
    </w:p>
    <w:p w:rsidR="007C7310" w:rsidRDefault="00B63999">
      <w:pPr>
        <w:rPr>
          <w:rFonts w:ascii="Calibri" w:hAnsi="Calibri" w:cs="Calibri"/>
          <w:lang w:eastAsia="nl-NL"/>
        </w:rPr>
      </w:pPr>
      <w:r>
        <w:rPr>
          <w:rFonts w:ascii="Calibri" w:hAnsi="Calibri"/>
          <w:sz w:val="20"/>
          <w:szCs w:val="20"/>
        </w:rPr>
        <w:t>Overleg 18-01-21</w:t>
      </w:r>
    </w:p>
    <w:p w:rsidR="007C7310" w:rsidRDefault="00B63999">
      <w:pPr>
        <w:rPr>
          <w:rFonts w:ascii="Calibri" w:hAnsi="Calibri" w:cs="Calibri"/>
          <w:lang w:eastAsia="nl-NL"/>
        </w:rPr>
      </w:pPr>
      <w:r>
        <w:rPr>
          <w:rFonts w:ascii="Calibri" w:hAnsi="Calibri"/>
          <w:sz w:val="20"/>
          <w:szCs w:val="20"/>
        </w:rPr>
        <w:t xml:space="preserve">Aanwezig namens CZN Yvonne </w:t>
      </w:r>
      <w:r>
        <w:rPr>
          <w:rFonts w:ascii="Calibri" w:hAnsi="Calibri"/>
          <w:sz w:val="20"/>
          <w:szCs w:val="20"/>
        </w:rPr>
        <w:t>Spierings landelijk coördinator overgang Claudicationet naar CZN  en Maik Sliepen bewegingswetenschapper en senior projectmedewerker.</w:t>
      </w:r>
    </w:p>
    <w:p w:rsidR="007C7310" w:rsidRDefault="00B63999">
      <w:pPr>
        <w:rPr>
          <w:rFonts w:ascii="Calibri" w:hAnsi="Calibri" w:cs="Calibri"/>
          <w:lang w:eastAsia="nl-NL"/>
        </w:rPr>
      </w:pPr>
      <w:r>
        <w:rPr>
          <w:rFonts w:ascii="Calibri" w:hAnsi="Calibri" w:cs="Calibri"/>
          <w:sz w:val="20"/>
          <w:szCs w:val="20"/>
          <w:lang w:eastAsia="nl-NL"/>
        </w:rPr>
        <w:t>Van het LoRNA waren Raimond, Koos, Wanja en Thea aanwezig.</w:t>
      </w:r>
    </w:p>
    <w:p w:rsidR="007C7310" w:rsidRDefault="00B63999">
      <w:pPr>
        <w:rPr>
          <w:rFonts w:ascii="Calibri" w:hAnsi="Calibri" w:cs="Calibri"/>
          <w:lang w:eastAsia="nl-NL"/>
        </w:rPr>
      </w:pPr>
      <w:r>
        <w:rPr>
          <w:rFonts w:ascii="Calibri" w:hAnsi="Calibri"/>
          <w:sz w:val="20"/>
          <w:szCs w:val="20"/>
        </w:rPr>
        <w:t>Hun ambities:</w:t>
      </w:r>
    </w:p>
    <w:p w:rsidR="007C7310" w:rsidRDefault="00B63999">
      <w:pPr>
        <w:numPr>
          <w:ilvl w:val="0"/>
          <w:numId w:val="1"/>
        </w:numPr>
        <w:rPr>
          <w:rFonts w:ascii="Calibri" w:hAnsi="Calibri" w:cs="Calibri"/>
          <w:lang w:eastAsia="nl-NL"/>
        </w:rPr>
      </w:pPr>
      <w:r>
        <w:rPr>
          <w:rFonts w:ascii="Calibri" w:hAnsi="Calibri"/>
          <w:sz w:val="20"/>
          <w:szCs w:val="20"/>
        </w:rPr>
        <w:t>Bekendheid bij verwijzers</w:t>
      </w:r>
    </w:p>
    <w:p w:rsidR="007C7310" w:rsidRDefault="00B63999">
      <w:pPr>
        <w:numPr>
          <w:ilvl w:val="0"/>
          <w:numId w:val="1"/>
        </w:numPr>
        <w:rPr>
          <w:rFonts w:ascii="Calibri" w:hAnsi="Calibri" w:cs="Calibri"/>
          <w:lang w:eastAsia="nl-NL"/>
        </w:rPr>
      </w:pPr>
      <w:r>
        <w:rPr>
          <w:rFonts w:ascii="Calibri" w:hAnsi="Calibri"/>
          <w:sz w:val="20"/>
          <w:szCs w:val="20"/>
        </w:rPr>
        <w:t xml:space="preserve">Ondersteuning </w:t>
      </w:r>
      <w:r>
        <w:rPr>
          <w:rFonts w:ascii="Calibri" w:hAnsi="Calibri"/>
          <w:sz w:val="20"/>
          <w:szCs w:val="20"/>
        </w:rPr>
        <w:t>therapeuten specialisatie Long</w:t>
      </w:r>
    </w:p>
    <w:p w:rsidR="007C7310" w:rsidRDefault="00B63999">
      <w:pPr>
        <w:numPr>
          <w:ilvl w:val="1"/>
          <w:numId w:val="1"/>
        </w:numPr>
        <w:rPr>
          <w:rFonts w:ascii="Calibri" w:hAnsi="Calibri" w:cs="Calibri"/>
          <w:lang w:eastAsia="nl-NL"/>
        </w:rPr>
      </w:pPr>
      <w:r>
        <w:rPr>
          <w:rFonts w:ascii="Calibri" w:hAnsi="Calibri"/>
          <w:sz w:val="20"/>
          <w:szCs w:val="20"/>
        </w:rPr>
        <w:t>E-learning/webinars</w:t>
      </w:r>
    </w:p>
    <w:p w:rsidR="007C7310" w:rsidRDefault="00B63999">
      <w:pPr>
        <w:numPr>
          <w:ilvl w:val="1"/>
          <w:numId w:val="1"/>
        </w:numPr>
        <w:rPr>
          <w:rFonts w:ascii="Calibri" w:hAnsi="Calibri" w:cs="Calibri"/>
          <w:lang w:eastAsia="nl-NL"/>
        </w:rPr>
      </w:pPr>
      <w:r>
        <w:rPr>
          <w:rFonts w:ascii="Calibri" w:hAnsi="Calibri"/>
          <w:sz w:val="20"/>
          <w:szCs w:val="20"/>
        </w:rPr>
        <w:t>Data kwaliteitssysteem</w:t>
      </w:r>
    </w:p>
    <w:p w:rsidR="007C7310" w:rsidRDefault="00B63999">
      <w:pPr>
        <w:numPr>
          <w:ilvl w:val="1"/>
          <w:numId w:val="1"/>
        </w:numPr>
        <w:rPr>
          <w:rFonts w:ascii="Calibri" w:hAnsi="Calibri" w:cs="Calibri"/>
          <w:lang w:eastAsia="nl-NL"/>
        </w:rPr>
      </w:pPr>
      <w:r>
        <w:rPr>
          <w:rFonts w:ascii="Calibri" w:hAnsi="Calibri"/>
          <w:sz w:val="20"/>
          <w:szCs w:val="20"/>
        </w:rPr>
        <w:t>Regionale netwerkbijeenkomsten</w:t>
      </w:r>
    </w:p>
    <w:p w:rsidR="007C7310" w:rsidRDefault="00B63999">
      <w:pPr>
        <w:numPr>
          <w:ilvl w:val="0"/>
          <w:numId w:val="1"/>
        </w:numPr>
        <w:rPr>
          <w:rFonts w:ascii="Calibri" w:hAnsi="Calibri" w:cs="Calibri"/>
          <w:lang w:eastAsia="nl-NL"/>
        </w:rPr>
      </w:pPr>
      <w:r>
        <w:rPr>
          <w:rFonts w:ascii="Calibri" w:hAnsi="Calibri"/>
          <w:sz w:val="20"/>
          <w:szCs w:val="20"/>
        </w:rPr>
        <w:t>Multidisciplinaire samenwerking</w:t>
      </w:r>
    </w:p>
    <w:p w:rsidR="007C7310" w:rsidRDefault="00B63999">
      <w:pPr>
        <w:numPr>
          <w:ilvl w:val="0"/>
          <w:numId w:val="1"/>
        </w:numPr>
        <w:rPr>
          <w:rFonts w:ascii="Calibri" w:hAnsi="Calibri" w:cs="Calibri"/>
          <w:lang w:eastAsia="nl-NL"/>
        </w:rPr>
      </w:pPr>
      <w:r>
        <w:rPr>
          <w:rFonts w:ascii="Calibri" w:hAnsi="Calibri"/>
          <w:sz w:val="20"/>
          <w:szCs w:val="20"/>
        </w:rPr>
        <w:t xml:space="preserve">Onderzoek </w:t>
      </w:r>
    </w:p>
    <w:p w:rsidR="007C7310" w:rsidRDefault="00B63999">
      <w:pPr>
        <w:numPr>
          <w:ilvl w:val="0"/>
          <w:numId w:val="1"/>
        </w:numPr>
        <w:rPr>
          <w:rFonts w:ascii="Calibri" w:hAnsi="Calibri" w:cs="Calibri"/>
          <w:lang w:eastAsia="nl-NL"/>
        </w:rPr>
      </w:pPr>
      <w:r>
        <w:rPr>
          <w:rFonts w:ascii="Calibri" w:hAnsi="Calibri"/>
          <w:sz w:val="20"/>
          <w:szCs w:val="20"/>
        </w:rPr>
        <w:t>Intervisie</w:t>
      </w:r>
    </w:p>
    <w:p w:rsidR="007C7310" w:rsidRDefault="00B63999">
      <w:pPr>
        <w:numPr>
          <w:ilvl w:val="0"/>
          <w:numId w:val="1"/>
        </w:numPr>
        <w:rPr>
          <w:rFonts w:ascii="Calibri" w:hAnsi="Calibri" w:cs="Calibri"/>
          <w:lang w:eastAsia="nl-NL"/>
        </w:rPr>
      </w:pPr>
      <w:r>
        <w:rPr>
          <w:rFonts w:ascii="Calibri" w:hAnsi="Calibri"/>
          <w:sz w:val="20"/>
          <w:szCs w:val="20"/>
        </w:rPr>
        <w:t>Samenwerking met regionale netwerken</w:t>
      </w:r>
    </w:p>
    <w:p w:rsidR="007C7310" w:rsidRDefault="00B63999">
      <w:pPr>
        <w:rPr>
          <w:lang w:eastAsia="nl-NL"/>
        </w:rPr>
      </w:pPr>
      <w:r>
        <w:rPr>
          <w:rFonts w:ascii="Calibri" w:hAnsi="Calibri"/>
          <w:sz w:val="20"/>
          <w:szCs w:val="20"/>
        </w:rPr>
        <w:t>Focus ligt erg op landelijk, minder op regionaal. Belang dat</w:t>
      </w:r>
      <w:r>
        <w:rPr>
          <w:rFonts w:ascii="Calibri" w:hAnsi="Calibri"/>
          <w:sz w:val="20"/>
          <w:szCs w:val="20"/>
        </w:rPr>
        <w:t xml:space="preserve"> patiënt in Friesland net zulke goede zorg krijgt als patiënt in Amsterdam. Is niet direct een aandachtspunt van LoRNA. </w:t>
      </w:r>
    </w:p>
    <w:p w:rsidR="007C7310" w:rsidRDefault="00B63999">
      <w:pPr>
        <w:rPr>
          <w:rFonts w:ascii="Calibri" w:hAnsi="Calibri"/>
          <w:sz w:val="20"/>
          <w:szCs w:val="20"/>
        </w:rPr>
      </w:pPr>
      <w:r>
        <w:rPr>
          <w:rFonts w:ascii="Calibri" w:hAnsi="Calibri"/>
          <w:sz w:val="20"/>
          <w:szCs w:val="20"/>
        </w:rPr>
        <w:t xml:space="preserve">Hoe zien zij de samenwerking? Ze hebben daar niet echt een beeld van. </w:t>
      </w:r>
    </w:p>
    <w:p w:rsidR="007C7310" w:rsidRDefault="00B63999">
      <w:pPr>
        <w:rPr>
          <w:rFonts w:ascii="Calibri" w:hAnsi="Calibri"/>
          <w:sz w:val="20"/>
          <w:szCs w:val="20"/>
        </w:rPr>
      </w:pPr>
      <w:r>
        <w:rPr>
          <w:rFonts w:ascii="Calibri" w:hAnsi="Calibri"/>
          <w:sz w:val="20"/>
          <w:szCs w:val="20"/>
        </w:rPr>
        <w:t>We hebben aangegeven:</w:t>
      </w:r>
    </w:p>
    <w:p w:rsidR="007C7310" w:rsidRDefault="00B63999">
      <w:pPr>
        <w:numPr>
          <w:ilvl w:val="0"/>
          <w:numId w:val="1"/>
        </w:numPr>
        <w:rPr>
          <w:rFonts w:ascii="Calibri" w:hAnsi="Calibri"/>
          <w:sz w:val="20"/>
          <w:szCs w:val="20"/>
        </w:rPr>
      </w:pPr>
      <w:r>
        <w:rPr>
          <w:rFonts w:ascii="Calibri" w:hAnsi="Calibri"/>
          <w:sz w:val="20"/>
          <w:szCs w:val="20"/>
        </w:rPr>
        <w:t>In kader van JZOJP zorg veelal regionaal g</w:t>
      </w:r>
      <w:r>
        <w:rPr>
          <w:rFonts w:ascii="Calibri" w:hAnsi="Calibri"/>
          <w:sz w:val="20"/>
          <w:szCs w:val="20"/>
        </w:rPr>
        <w:t xml:space="preserve">eorganiseerd. </w:t>
      </w:r>
    </w:p>
    <w:p w:rsidR="007C7310" w:rsidRDefault="00B63999">
      <w:pPr>
        <w:numPr>
          <w:ilvl w:val="0"/>
          <w:numId w:val="1"/>
        </w:numPr>
        <w:rPr>
          <w:rFonts w:ascii="Calibri" w:hAnsi="Calibri"/>
          <w:sz w:val="20"/>
          <w:szCs w:val="20"/>
        </w:rPr>
      </w:pPr>
      <w:r>
        <w:rPr>
          <w:rFonts w:ascii="Calibri" w:hAnsi="Calibri"/>
          <w:sz w:val="20"/>
          <w:szCs w:val="20"/>
        </w:rPr>
        <w:t>Wat is voor ons de winst om lid te worden van CZN?</w:t>
      </w:r>
    </w:p>
    <w:p w:rsidR="007C7310" w:rsidRDefault="00B63999">
      <w:pPr>
        <w:numPr>
          <w:ilvl w:val="0"/>
          <w:numId w:val="1"/>
        </w:numPr>
        <w:rPr>
          <w:rFonts w:ascii="Calibri" w:hAnsi="Calibri"/>
          <w:sz w:val="20"/>
          <w:szCs w:val="20"/>
        </w:rPr>
      </w:pPr>
      <w:r>
        <w:rPr>
          <w:rFonts w:ascii="Calibri" w:hAnsi="Calibri"/>
          <w:sz w:val="20"/>
          <w:szCs w:val="20"/>
        </w:rPr>
        <w:t>Pilot zou kunnen zijn dat CZN leden regio Amsterdam 1 jaar deelnemen aan de vergaderingen van LoRNA</w:t>
      </w:r>
    </w:p>
    <w:p w:rsidR="007C7310" w:rsidRDefault="00B63999">
      <w:pPr>
        <w:rPr>
          <w:rFonts w:ascii="Calibri" w:hAnsi="Calibri"/>
          <w:sz w:val="20"/>
          <w:szCs w:val="20"/>
        </w:rPr>
      </w:pPr>
      <w:r>
        <w:rPr>
          <w:rFonts w:ascii="Calibri" w:hAnsi="Calibri"/>
          <w:sz w:val="20"/>
          <w:szCs w:val="20"/>
        </w:rPr>
        <w:t xml:space="preserve">We zullen aan de leden vragen hoe CZN en LoRNA zouden kunnen samenwerken. </w:t>
      </w:r>
    </w:p>
    <w:p w:rsidR="007C7310" w:rsidRDefault="007C7310">
      <w:pPr>
        <w:rPr>
          <w:rFonts w:ascii="Calibri" w:hAnsi="Calibri"/>
          <w:sz w:val="20"/>
          <w:szCs w:val="20"/>
        </w:rPr>
      </w:pPr>
    </w:p>
    <w:p w:rsidR="007C7310" w:rsidRDefault="00B63999">
      <w:pPr>
        <w:rPr>
          <w:rFonts w:ascii="Calibri" w:hAnsi="Calibri"/>
          <w:sz w:val="20"/>
          <w:szCs w:val="20"/>
        </w:rPr>
      </w:pPr>
      <w:r>
        <w:rPr>
          <w:rFonts w:ascii="Calibri" w:hAnsi="Calibri"/>
          <w:sz w:val="20"/>
          <w:szCs w:val="20"/>
        </w:rPr>
        <w:t>Wanja heeft co</w:t>
      </w:r>
      <w:r>
        <w:rPr>
          <w:rFonts w:ascii="Calibri" w:hAnsi="Calibri"/>
          <w:sz w:val="20"/>
          <w:szCs w:val="20"/>
        </w:rPr>
        <w:t xml:space="preserve">ntact gehad met ander netwerk. LEF leden hebben korting gekregen om lid te worden van CZN. Wanja houdt contact met andere netwerken. </w:t>
      </w:r>
    </w:p>
    <w:p w:rsidR="007C7310" w:rsidRDefault="007C7310">
      <w:pPr>
        <w:rPr>
          <w:rFonts w:ascii="Calibri" w:hAnsi="Calibri"/>
          <w:sz w:val="20"/>
          <w:szCs w:val="20"/>
        </w:rPr>
      </w:pPr>
    </w:p>
    <w:p w:rsidR="007C7310" w:rsidRDefault="007C7310">
      <w:pPr>
        <w:rPr>
          <w:rFonts w:ascii="Calibri" w:hAnsi="Calibri" w:cs="Calibri"/>
          <w:lang w:eastAsia="nl-NL"/>
        </w:rPr>
      </w:pPr>
    </w:p>
    <w:p w:rsidR="007C7310" w:rsidRDefault="00B63999">
      <w:pPr>
        <w:rPr>
          <w:rFonts w:ascii="Calibri" w:hAnsi="Calibri" w:cs="Calibri"/>
          <w:lang w:eastAsia="nl-NL"/>
        </w:rPr>
      </w:pPr>
      <w:r>
        <w:rPr>
          <w:rFonts w:ascii="Calibri" w:hAnsi="Calibri" w:cs="Calibri"/>
          <w:b/>
          <w:bCs/>
          <w:lang w:eastAsia="nl-NL"/>
        </w:rPr>
        <w:t>6. Casusbespreking is gedaan door Joyce Buitenhuis.</w:t>
      </w:r>
    </w:p>
    <w:p w:rsidR="007C7310" w:rsidRDefault="007C7310">
      <w:pPr>
        <w:rPr>
          <w:lang w:eastAsia="nl-NL"/>
        </w:rPr>
      </w:pPr>
    </w:p>
    <w:p w:rsidR="007C7310" w:rsidRDefault="00B63999">
      <w:pPr>
        <w:rPr>
          <w:lang w:eastAsia="nl-NL"/>
        </w:rPr>
      </w:pPr>
      <w:r>
        <w:rPr>
          <w:rFonts w:ascii="Calibri" w:hAnsi="Calibri"/>
          <w:b/>
          <w:bCs/>
        </w:rPr>
        <w:t>7. Rondvraag:</w:t>
      </w:r>
    </w:p>
    <w:p w:rsidR="007C7310" w:rsidRDefault="00B63999">
      <w:pPr>
        <w:rPr>
          <w:lang w:eastAsia="nl-NL"/>
        </w:rPr>
      </w:pPr>
      <w:r>
        <w:rPr>
          <w:rFonts w:ascii="Calibri" w:hAnsi="Calibri"/>
          <w:sz w:val="20"/>
          <w:szCs w:val="20"/>
        </w:rPr>
        <w:t>Colleen: puntenaanvraag KNGF</w:t>
      </w:r>
    </w:p>
    <w:p w:rsidR="007C7310" w:rsidRDefault="00B63999">
      <w:pPr>
        <w:rPr>
          <w:lang w:eastAsia="nl-NL"/>
        </w:rPr>
      </w:pPr>
      <w:r>
        <w:rPr>
          <w:rFonts w:ascii="Calibri" w:hAnsi="Calibri"/>
          <w:sz w:val="20"/>
          <w:szCs w:val="20"/>
        </w:rPr>
        <w:t>Nicole: vanuit OLVG west</w:t>
      </w:r>
      <w:r>
        <w:rPr>
          <w:rFonts w:ascii="Calibri" w:hAnsi="Calibri"/>
          <w:sz w:val="20"/>
          <w:szCs w:val="20"/>
        </w:rPr>
        <w:t xml:space="preserve"> verwijzingen meegegeven bij opgenomen COVID-19, ft hebben ze niet gezien. </w:t>
      </w:r>
    </w:p>
    <w:p w:rsidR="007C7310" w:rsidRDefault="00B63999">
      <w:pPr>
        <w:rPr>
          <w:lang w:eastAsia="nl-NL"/>
        </w:rPr>
      </w:pPr>
      <w:r>
        <w:rPr>
          <w:rFonts w:ascii="Calibri" w:hAnsi="Calibri"/>
          <w:sz w:val="20"/>
          <w:szCs w:val="20"/>
        </w:rPr>
        <w:t xml:space="preserve">Barbra: wat zijn de beweeg mogelijkheden voor COPD patiënten? </w:t>
      </w:r>
    </w:p>
    <w:p w:rsidR="007C7310" w:rsidRDefault="00B63999">
      <w:pPr>
        <w:rPr>
          <w:lang w:eastAsia="nl-NL"/>
        </w:rPr>
      </w:pPr>
      <w:r>
        <w:rPr>
          <w:rFonts w:ascii="Calibri" w:hAnsi="Calibri"/>
          <w:sz w:val="20"/>
          <w:szCs w:val="20"/>
        </w:rPr>
        <w:t>Denk aan MBvO, sportbuurt coach</w:t>
      </w:r>
    </w:p>
    <w:p w:rsidR="007C7310" w:rsidRDefault="00B63999">
      <w:pPr>
        <w:rPr>
          <w:lang w:eastAsia="nl-NL"/>
        </w:rPr>
      </w:pPr>
      <w:r>
        <w:rPr>
          <w:rFonts w:ascii="Calibri" w:hAnsi="Calibri"/>
          <w:sz w:val="20"/>
          <w:szCs w:val="20"/>
          <w:lang w:eastAsia="nl-NL"/>
        </w:rPr>
        <w:t xml:space="preserve">Thera: samenwerking CHAGH verloopt goed. Er is ongeveer 1x 6wkn overleg. Verbeterpunt zijn de  doorverwijzingen. Graag nog reactie op de verstuurde mail van Thera. Thera gaat nog een stukje schrijven over de behandeling van COVID-19 patiënten.  </w:t>
      </w:r>
    </w:p>
    <w:p w:rsidR="007C7310" w:rsidRDefault="00B63999">
      <w:pPr>
        <w:rPr>
          <w:lang w:eastAsia="nl-NL"/>
        </w:rPr>
      </w:pPr>
      <w:r>
        <w:rPr>
          <w:rFonts w:ascii="Calibri" w:hAnsi="Calibri"/>
          <w:sz w:val="20"/>
          <w:szCs w:val="20"/>
        </w:rPr>
        <w:t xml:space="preserve">Bij casus </w:t>
      </w:r>
      <w:r>
        <w:rPr>
          <w:rFonts w:ascii="Calibri" w:hAnsi="Calibri"/>
          <w:sz w:val="20"/>
          <w:szCs w:val="20"/>
        </w:rPr>
        <w:t>bespreking ook adresgegevens verwijderen.</w:t>
      </w:r>
    </w:p>
    <w:p w:rsidR="007C7310" w:rsidRDefault="00B63999">
      <w:pPr>
        <w:rPr>
          <w:lang w:eastAsia="nl-NL"/>
        </w:rPr>
      </w:pPr>
      <w:r>
        <w:rPr>
          <w:rFonts w:ascii="Calibri" w:hAnsi="Calibri"/>
          <w:sz w:val="20"/>
          <w:szCs w:val="20"/>
          <w:lang w:eastAsia="nl-NL"/>
        </w:rPr>
        <w:t>Barbra: is er een verwijzing nodig als er een tweede behandeltraject nodig is bij COVID-19 patiënten.</w:t>
      </w:r>
    </w:p>
    <w:p w:rsidR="007C7310" w:rsidRDefault="00B63999">
      <w:pPr>
        <w:rPr>
          <w:lang w:eastAsia="nl-NL"/>
        </w:rPr>
      </w:pPr>
      <w:r>
        <w:rPr>
          <w:rFonts w:ascii="Calibri" w:hAnsi="Calibri"/>
          <w:sz w:val="20"/>
          <w:szCs w:val="20"/>
        </w:rPr>
        <w:t xml:space="preserve">Zoals de regels nu zijn, is een verwijzing van een medisch specialist noodzakelijk. </w:t>
      </w:r>
    </w:p>
    <w:p w:rsidR="007C7310" w:rsidRDefault="007C7310">
      <w:pPr>
        <w:rPr>
          <w:lang w:eastAsia="nl-NL"/>
        </w:rPr>
      </w:pPr>
    </w:p>
    <w:p w:rsidR="007C7310" w:rsidRDefault="007C7310">
      <w:pPr>
        <w:rPr>
          <w:lang w:eastAsia="nl-NL"/>
        </w:rPr>
      </w:pPr>
    </w:p>
    <w:p w:rsidR="007C7310" w:rsidRDefault="00B63999">
      <w:pPr>
        <w:rPr>
          <w:lang w:eastAsia="nl-NL"/>
        </w:rPr>
      </w:pPr>
      <w:r>
        <w:rPr>
          <w:rFonts w:ascii="Calibri" w:hAnsi="Calibri"/>
          <w:sz w:val="20"/>
          <w:szCs w:val="20"/>
          <w:lang w:eastAsia="nl-NL"/>
        </w:rPr>
        <w:t>Voorstel volgende vergade</w:t>
      </w:r>
      <w:r>
        <w:rPr>
          <w:rFonts w:ascii="Calibri" w:hAnsi="Calibri"/>
          <w:sz w:val="20"/>
          <w:szCs w:val="20"/>
          <w:lang w:eastAsia="nl-NL"/>
        </w:rPr>
        <w:t xml:space="preserve">ring om casus te bespreken van COVID-19 patiënt. </w:t>
      </w:r>
    </w:p>
    <w:p w:rsidR="007C7310" w:rsidRDefault="00B63999">
      <w:pPr>
        <w:rPr>
          <w:lang w:eastAsia="nl-NL"/>
        </w:rPr>
      </w:pPr>
      <w:r>
        <w:rPr>
          <w:rFonts w:ascii="Calibri" w:hAnsi="Calibri"/>
          <w:sz w:val="20"/>
          <w:szCs w:val="20"/>
        </w:rPr>
        <w:t xml:space="preserve">Meld het ons als je een casus hebt. </w:t>
      </w:r>
    </w:p>
    <w:p w:rsidR="007C7310" w:rsidRDefault="00B63999">
      <w:pPr>
        <w:rPr>
          <w:lang w:eastAsia="nl-NL"/>
        </w:rPr>
      </w:pPr>
      <w:r>
        <w:rPr>
          <w:rFonts w:ascii="Calibri" w:hAnsi="Calibri"/>
          <w:sz w:val="20"/>
          <w:szCs w:val="20"/>
        </w:rPr>
        <w:t>Odette heeft eventueel een casus.</w:t>
      </w:r>
    </w:p>
    <w:p w:rsidR="007C7310" w:rsidRDefault="007C7310">
      <w:pPr>
        <w:rPr>
          <w:lang w:eastAsia="nl-NL"/>
        </w:rPr>
      </w:pPr>
    </w:p>
    <w:p w:rsidR="007C7310" w:rsidRDefault="00B63999">
      <w:pPr>
        <w:rPr>
          <w:lang w:eastAsia="nl-NL"/>
        </w:rPr>
      </w:pPr>
      <w:r>
        <w:rPr>
          <w:rStyle w:val="Internetkoppeling"/>
          <w:rFonts w:ascii="Calibri" w:hAnsi="Calibri"/>
          <w:sz w:val="20"/>
          <w:szCs w:val="20"/>
        </w:rPr>
        <w:t>Voor de volgende vergadering graag de nieuwste versie van Teams installeren!!</w:t>
      </w:r>
    </w:p>
    <w:p w:rsidR="007C7310" w:rsidRDefault="007C7310">
      <w:pPr>
        <w:rPr>
          <w:rStyle w:val="Internetkoppeling"/>
          <w:lang w:eastAsia="nl-NL"/>
        </w:rPr>
      </w:pPr>
    </w:p>
    <w:p w:rsidR="007C7310" w:rsidRDefault="007C7310">
      <w:pPr>
        <w:rPr>
          <w:rStyle w:val="Internetkoppeling"/>
          <w:lang w:eastAsia="nl-NL"/>
        </w:rPr>
      </w:pPr>
    </w:p>
    <w:p w:rsidR="007C7310" w:rsidRDefault="007C7310">
      <w:pPr>
        <w:pStyle w:val="Geenafstand"/>
        <w:rPr>
          <w:rFonts w:ascii="Segoe UI" w:eastAsia="Times New Roman" w:hAnsi="Segoe UI" w:cs="Segoe UI"/>
          <w:sz w:val="21"/>
          <w:szCs w:val="21"/>
          <w:lang w:eastAsia="nl-NL"/>
        </w:rPr>
      </w:pPr>
    </w:p>
    <w:p w:rsidR="007C7310" w:rsidRDefault="00B63999">
      <w:pPr>
        <w:pStyle w:val="Geenafstand"/>
        <w:jc w:val="center"/>
        <w:rPr>
          <w:b/>
          <w:sz w:val="28"/>
          <w:szCs w:val="28"/>
        </w:rPr>
      </w:pPr>
      <w:r>
        <w:rPr>
          <w:b/>
          <w:sz w:val="28"/>
          <w:szCs w:val="28"/>
        </w:rPr>
        <w:t>Chat berichten</w:t>
      </w:r>
    </w:p>
    <w:p w:rsidR="007C7310" w:rsidRDefault="007C7310">
      <w:pPr>
        <w:pStyle w:val="Geenafstand"/>
        <w:jc w:val="center"/>
        <w:rPr>
          <w:b/>
          <w:sz w:val="28"/>
          <w:szCs w:val="28"/>
        </w:rPr>
      </w:pPr>
    </w:p>
    <w:tbl>
      <w:tblPr>
        <w:tblW w:w="9039" w:type="dxa"/>
        <w:tblInd w:w="-108" w:type="dxa"/>
        <w:tblLook w:val="04A0" w:firstRow="1" w:lastRow="0" w:firstColumn="1" w:lastColumn="0" w:noHBand="0" w:noVBand="1"/>
      </w:tblPr>
      <w:tblGrid>
        <w:gridCol w:w="4503"/>
        <w:gridCol w:w="4536"/>
      </w:tblGrid>
      <w:tr w:rsidR="007C7310">
        <w:tc>
          <w:tcPr>
            <w:tcW w:w="4503" w:type="dxa"/>
          </w:tcPr>
          <w:p w:rsidR="007C7310" w:rsidRDefault="00B63999">
            <w:pPr>
              <w:rPr>
                <w:b/>
              </w:rPr>
            </w:pPr>
            <w:r>
              <w:rPr>
                <w:rFonts w:ascii="Calibri" w:hAnsi="Calibri"/>
                <w:sz w:val="20"/>
                <w:szCs w:val="20"/>
              </w:rPr>
              <w:t>Meldingen</w:t>
            </w:r>
          </w:p>
          <w:p w:rsidR="007C7310" w:rsidRDefault="00B63999">
            <w:pPr>
              <w:rPr>
                <w:rFonts w:ascii="Calibri" w:hAnsi="Calibri"/>
                <w:sz w:val="20"/>
                <w:szCs w:val="20"/>
              </w:rPr>
            </w:pPr>
            <w:r>
              <w:rPr>
                <w:rFonts w:ascii="Calibri" w:hAnsi="Calibri"/>
                <w:sz w:val="20"/>
                <w:szCs w:val="20"/>
              </w:rPr>
              <w:t xml:space="preserve">1. Sommige leden kunnen </w:t>
            </w:r>
            <w:r>
              <w:rPr>
                <w:rFonts w:ascii="Calibri" w:hAnsi="Calibri"/>
                <w:sz w:val="20"/>
                <w:szCs w:val="20"/>
              </w:rPr>
              <w:t>niet op de LoRNA site komen (oa Colleen en Thea)</w:t>
            </w:r>
          </w:p>
        </w:tc>
        <w:tc>
          <w:tcPr>
            <w:tcW w:w="4535" w:type="dxa"/>
          </w:tcPr>
          <w:p w:rsidR="007C7310" w:rsidRDefault="00B63999">
            <w:pPr>
              <w:rPr>
                <w:b/>
              </w:rPr>
            </w:pPr>
            <w:r>
              <w:rPr>
                <w:rFonts w:ascii="Calibri" w:hAnsi="Calibri"/>
                <w:sz w:val="20"/>
                <w:szCs w:val="20"/>
              </w:rPr>
              <w:t>Actie</w:t>
            </w:r>
          </w:p>
          <w:p w:rsidR="007C7310" w:rsidRDefault="00B63999">
            <w:pPr>
              <w:rPr>
                <w:rFonts w:ascii="Calibri" w:hAnsi="Calibri"/>
                <w:sz w:val="20"/>
                <w:szCs w:val="20"/>
              </w:rPr>
            </w:pPr>
            <w:r>
              <w:rPr>
                <w:rFonts w:ascii="Calibri" w:hAnsi="Calibri"/>
                <w:sz w:val="20"/>
                <w:szCs w:val="20"/>
              </w:rPr>
              <w:t>?</w:t>
            </w:r>
          </w:p>
          <w:p w:rsidR="007C7310" w:rsidRDefault="007C7310">
            <w:pPr>
              <w:rPr>
                <w:rFonts w:ascii="Calibri" w:hAnsi="Calibri"/>
                <w:sz w:val="20"/>
                <w:szCs w:val="20"/>
              </w:rPr>
            </w:pP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 xml:space="preserve">2. </w:t>
            </w:r>
            <w:r>
              <w:rPr>
                <w:rFonts w:ascii="Calibri" w:hAnsi="Calibri" w:cs="Segoe UI"/>
                <w:sz w:val="20"/>
                <w:szCs w:val="20"/>
                <w:lang w:eastAsia="nl-NL"/>
              </w:rPr>
              <w:t xml:space="preserve">Barbra Oehlers: Ik merk dat pten die al in de praktijk waren toch onzekerder zijn en nu meer pten toch even gestopt zijn ivm de veiligheid. Ik biedt ze de mogelijkheid van videobellen, maar de </w:t>
            </w:r>
            <w:r>
              <w:rPr>
                <w:rFonts w:ascii="Calibri" w:hAnsi="Calibri" w:cs="Segoe UI"/>
                <w:sz w:val="20"/>
                <w:szCs w:val="20"/>
                <w:lang w:eastAsia="nl-NL"/>
              </w:rPr>
              <w:t>meeste willen dit toch niet, misschien telefonisch ook moeten mogelijk zijn?</w:t>
            </w:r>
          </w:p>
        </w:tc>
        <w:tc>
          <w:tcPr>
            <w:tcW w:w="4535" w:type="dxa"/>
          </w:tcPr>
          <w:p w:rsidR="007C7310" w:rsidRDefault="00B63999">
            <w:pPr>
              <w:rPr>
                <w:rFonts w:ascii="Calibri" w:hAnsi="Calibri"/>
                <w:sz w:val="20"/>
                <w:szCs w:val="20"/>
              </w:rPr>
            </w:pPr>
            <w:r>
              <w:rPr>
                <w:rFonts w:ascii="Calibri" w:hAnsi="Calibri"/>
                <w:sz w:val="20"/>
                <w:szCs w:val="20"/>
              </w:rPr>
              <w:t>?</w:t>
            </w:r>
          </w:p>
        </w:tc>
      </w:tr>
      <w:tr w:rsidR="007C7310">
        <w:tc>
          <w:tcPr>
            <w:tcW w:w="4503" w:type="dxa"/>
          </w:tcPr>
          <w:p w:rsidR="007C7310" w:rsidRDefault="00B63999">
            <w:pPr>
              <w:rPr>
                <w:rFonts w:ascii="Calibri" w:hAnsi="Calibri"/>
                <w:sz w:val="20"/>
                <w:szCs w:val="20"/>
              </w:rPr>
            </w:pPr>
            <w:r>
              <w:rPr>
                <w:rFonts w:ascii="Calibri" w:hAnsi="Calibri"/>
                <w:sz w:val="20"/>
                <w:szCs w:val="20"/>
              </w:rPr>
              <w:t>3. Longfunctie kan alleen bij longartsen en voorlopig niet meer bij de huisartsen ivm de veiligheid tgv Covid. Hebben jullie hier ook ervaring mee?</w:t>
            </w:r>
          </w:p>
        </w:tc>
        <w:tc>
          <w:tcPr>
            <w:tcW w:w="4535" w:type="dxa"/>
          </w:tcPr>
          <w:p w:rsidR="007C7310" w:rsidRDefault="00B63999">
            <w:pPr>
              <w:rPr>
                <w:rFonts w:ascii="Segoe UI" w:hAnsi="Segoe UI" w:cs="Segoe UI"/>
                <w:sz w:val="21"/>
                <w:szCs w:val="21"/>
                <w:lang w:eastAsia="nl-NL"/>
              </w:rPr>
            </w:pPr>
            <w:r>
              <w:rPr>
                <w:rFonts w:ascii="Calibri" w:hAnsi="Calibri"/>
                <w:sz w:val="20"/>
                <w:szCs w:val="20"/>
              </w:rPr>
              <w:t>Klopt, dezelfde ervaring bij</w:t>
            </w:r>
            <w:r>
              <w:rPr>
                <w:rFonts w:ascii="Calibri" w:hAnsi="Calibri"/>
                <w:sz w:val="20"/>
                <w:szCs w:val="20"/>
              </w:rPr>
              <w:t xml:space="preserve"> andere leden.</w:t>
            </w:r>
          </w:p>
          <w:p w:rsidR="007C7310" w:rsidRDefault="007C7310">
            <w:pPr>
              <w:rPr>
                <w:rFonts w:ascii="Calibri" w:hAnsi="Calibri"/>
                <w:sz w:val="20"/>
                <w:szCs w:val="20"/>
              </w:rPr>
            </w:pP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4. Er stonden 2 fouten in de lijst van lorna deelnemers?</w:t>
            </w:r>
          </w:p>
        </w:tc>
        <w:tc>
          <w:tcPr>
            <w:tcW w:w="4535" w:type="dxa"/>
          </w:tcPr>
          <w:p w:rsidR="007C7310" w:rsidRDefault="00B63999">
            <w:pPr>
              <w:rPr>
                <w:rFonts w:ascii="Calibri" w:hAnsi="Calibri"/>
                <w:sz w:val="20"/>
                <w:szCs w:val="20"/>
              </w:rPr>
            </w:pPr>
            <w:r>
              <w:rPr>
                <w:rFonts w:ascii="Calibri" w:hAnsi="Calibri"/>
                <w:sz w:val="20"/>
                <w:szCs w:val="20"/>
              </w:rPr>
              <w:t>Actie iedereen eigen praktijkgegevens nakijken op de site of deze correct zijn.</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5. De casus zonder persoonsgegevens en adres doorsturen.</w:t>
            </w:r>
          </w:p>
        </w:tc>
        <w:tc>
          <w:tcPr>
            <w:tcW w:w="4535" w:type="dxa"/>
          </w:tcPr>
          <w:p w:rsidR="007C7310" w:rsidRDefault="00B63999">
            <w:pPr>
              <w:rPr>
                <w:rFonts w:ascii="Calibri" w:hAnsi="Calibri"/>
                <w:sz w:val="20"/>
                <w:szCs w:val="20"/>
              </w:rPr>
            </w:pPr>
            <w:r>
              <w:rPr>
                <w:rFonts w:ascii="Calibri" w:hAnsi="Calibri"/>
                <w:sz w:val="20"/>
                <w:szCs w:val="20"/>
              </w:rPr>
              <w:t>-</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6. Zinvol om alle netwerken in Noord-Holl</w:t>
            </w:r>
            <w:r>
              <w:rPr>
                <w:rFonts w:ascii="Calibri" w:hAnsi="Calibri"/>
                <w:sz w:val="20"/>
                <w:szCs w:val="20"/>
              </w:rPr>
              <w:t>and te inventariseren en benaderen om te zien of we ons kunnen verenigen? mbt CZN</w:t>
            </w:r>
          </w:p>
        </w:tc>
        <w:tc>
          <w:tcPr>
            <w:tcW w:w="4535" w:type="dxa"/>
          </w:tcPr>
          <w:p w:rsidR="007C7310" w:rsidRDefault="00B63999">
            <w:pPr>
              <w:rPr>
                <w:rFonts w:ascii="Calibri" w:hAnsi="Calibri"/>
                <w:sz w:val="20"/>
                <w:szCs w:val="20"/>
              </w:rPr>
            </w:pPr>
            <w:r>
              <w:rPr>
                <w:rFonts w:ascii="Calibri" w:hAnsi="Calibri"/>
                <w:sz w:val="20"/>
                <w:szCs w:val="20"/>
              </w:rPr>
              <w:t>Ja, Daphne Koster heeft aangeboden om dit te doen.</w:t>
            </w:r>
          </w:p>
        </w:tc>
      </w:tr>
      <w:tr w:rsidR="007C7310">
        <w:tc>
          <w:tcPr>
            <w:tcW w:w="4503" w:type="dxa"/>
          </w:tcPr>
          <w:p w:rsidR="007C7310" w:rsidRDefault="00B63999">
            <w:pPr>
              <w:rPr>
                <w:b/>
              </w:rPr>
            </w:pPr>
            <w:r>
              <w:rPr>
                <w:rFonts w:ascii="Calibri" w:hAnsi="Calibri"/>
                <w:sz w:val="20"/>
                <w:szCs w:val="20"/>
              </w:rPr>
              <w:t>Vragen</w:t>
            </w:r>
          </w:p>
        </w:tc>
        <w:tc>
          <w:tcPr>
            <w:tcW w:w="4535" w:type="dxa"/>
          </w:tcPr>
          <w:p w:rsidR="007C7310" w:rsidRDefault="00B63999">
            <w:pPr>
              <w:rPr>
                <w:b/>
              </w:rPr>
            </w:pPr>
            <w:r>
              <w:rPr>
                <w:rFonts w:ascii="Calibri" w:hAnsi="Calibri"/>
                <w:sz w:val="20"/>
                <w:szCs w:val="20"/>
              </w:rPr>
              <w:t>Antwoord</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 xml:space="preserve">1. </w:t>
            </w:r>
            <w:r>
              <w:rPr>
                <w:rFonts w:ascii="Calibri" w:hAnsi="Calibri" w:cs="Segoe UI"/>
                <w:sz w:val="20"/>
                <w:szCs w:val="20"/>
                <w:lang w:eastAsia="nl-NL"/>
              </w:rPr>
              <w:t>Kom je de toekomst alleen in het register als je een master hebt gedaan?</w:t>
            </w:r>
          </w:p>
        </w:tc>
        <w:tc>
          <w:tcPr>
            <w:tcW w:w="4535" w:type="dxa"/>
          </w:tcPr>
          <w:p w:rsidR="007C7310" w:rsidRDefault="00B63999">
            <w:pPr>
              <w:rPr>
                <w:rFonts w:ascii="Calibri" w:hAnsi="Calibri"/>
                <w:sz w:val="20"/>
                <w:szCs w:val="20"/>
              </w:rPr>
            </w:pPr>
            <w:r>
              <w:rPr>
                <w:rFonts w:ascii="Calibri" w:hAnsi="Calibri"/>
                <w:sz w:val="20"/>
                <w:szCs w:val="20"/>
              </w:rPr>
              <w:t>?</w:t>
            </w:r>
          </w:p>
        </w:tc>
      </w:tr>
      <w:tr w:rsidR="007C7310">
        <w:tc>
          <w:tcPr>
            <w:tcW w:w="4503" w:type="dxa"/>
          </w:tcPr>
          <w:p w:rsidR="007C7310" w:rsidRDefault="00B63999">
            <w:pPr>
              <w:rPr>
                <w:rFonts w:ascii="Calibri" w:hAnsi="Calibri"/>
                <w:sz w:val="20"/>
                <w:szCs w:val="20"/>
              </w:rPr>
            </w:pPr>
            <w:r>
              <w:rPr>
                <w:rFonts w:ascii="Calibri" w:hAnsi="Calibri"/>
                <w:sz w:val="20"/>
                <w:szCs w:val="20"/>
              </w:rPr>
              <w:t xml:space="preserve">2. Barbra Oehlers had een </w:t>
            </w:r>
            <w:r>
              <w:rPr>
                <w:rFonts w:ascii="Calibri" w:hAnsi="Calibri"/>
                <w:sz w:val="20"/>
                <w:szCs w:val="20"/>
              </w:rPr>
              <w:t>vraag over of ze wel of niet start met aspirant lid.</w:t>
            </w:r>
          </w:p>
        </w:tc>
        <w:tc>
          <w:tcPr>
            <w:tcW w:w="4535" w:type="dxa"/>
          </w:tcPr>
          <w:p w:rsidR="007C7310" w:rsidRDefault="00B63999">
            <w:pPr>
              <w:rPr>
                <w:rFonts w:ascii="Calibri" w:hAnsi="Calibri"/>
                <w:sz w:val="20"/>
                <w:szCs w:val="20"/>
              </w:rPr>
            </w:pPr>
            <w:r>
              <w:rPr>
                <w:rFonts w:ascii="Calibri" w:hAnsi="Calibri"/>
                <w:sz w:val="20"/>
                <w:szCs w:val="20"/>
              </w:rPr>
              <w:t>Ze voldoet aan de eisen en hoeft niet te starten als aspirant lid.</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 xml:space="preserve">3. </w:t>
            </w:r>
            <w:r>
              <w:rPr>
                <w:rFonts w:ascii="Calibri" w:hAnsi="Calibri" w:cs="Segoe UI"/>
                <w:sz w:val="20"/>
                <w:szCs w:val="20"/>
                <w:lang w:eastAsia="nl-NL"/>
              </w:rPr>
              <w:t xml:space="preserve">Testen jullie iedereen nogmaals in het begin van het jaar of nadat het onderhoudsjaar is afgelopen ik heb begrepen dat verzekeraars hier verschillend mee omgaan. </w:t>
            </w:r>
          </w:p>
          <w:p w:rsidR="007C7310" w:rsidRDefault="00B63999">
            <w:pPr>
              <w:rPr>
                <w:rFonts w:ascii="Segoe UI" w:hAnsi="Segoe UI" w:cs="Segoe UI"/>
                <w:sz w:val="21"/>
                <w:szCs w:val="21"/>
                <w:lang w:eastAsia="nl-NL"/>
              </w:rPr>
            </w:pPr>
            <w:r>
              <w:rPr>
                <w:rFonts w:ascii="Calibri" w:hAnsi="Calibri"/>
                <w:sz w:val="20"/>
                <w:szCs w:val="20"/>
              </w:rPr>
              <w:t>Ivm nieuwe richtlijn en in Fysiomanager staat nog niet alles volgens de nieuwe richtlijnen, g</w:t>
            </w:r>
            <w:r>
              <w:rPr>
                <w:rFonts w:ascii="Calibri" w:hAnsi="Calibri"/>
                <w:sz w:val="20"/>
                <w:szCs w:val="20"/>
              </w:rPr>
              <w:t>ebruiken jullie al stappentellers / de steep ramp test ( verplicht maar na toestemming specialist)/ max wattage in hoeverre verplicht als het te belastend is voor de pt.</w:t>
            </w:r>
          </w:p>
          <w:p w:rsidR="007C7310" w:rsidRDefault="007C7310">
            <w:pPr>
              <w:rPr>
                <w:rFonts w:ascii="Calibri" w:hAnsi="Calibri"/>
                <w:sz w:val="20"/>
                <w:szCs w:val="20"/>
              </w:rPr>
            </w:pPr>
          </w:p>
        </w:tc>
        <w:tc>
          <w:tcPr>
            <w:tcW w:w="4535" w:type="dxa"/>
          </w:tcPr>
          <w:p w:rsidR="007C7310" w:rsidRDefault="00B63999">
            <w:pPr>
              <w:rPr>
                <w:rFonts w:ascii="Calibri" w:hAnsi="Calibri"/>
                <w:sz w:val="20"/>
                <w:szCs w:val="20"/>
              </w:rPr>
            </w:pPr>
            <w:r>
              <w:rPr>
                <w:rFonts w:ascii="Calibri" w:hAnsi="Calibri"/>
                <w:sz w:val="20"/>
                <w:szCs w:val="20"/>
              </w:rPr>
              <w:t>Leden hebben gemeld hier flexibel mee om te gaan. 50% aan de klinimetrie voldoen is v</w:t>
            </w:r>
            <w:r>
              <w:rPr>
                <w:rFonts w:ascii="Calibri" w:hAnsi="Calibri"/>
                <w:sz w:val="20"/>
                <w:szCs w:val="20"/>
              </w:rPr>
              <w:t xml:space="preserve">oldoende nu de richtlijn voor dit jaar nog niet volledig geïmplementeerd zijn. </w:t>
            </w:r>
          </w:p>
          <w:p w:rsidR="007C7310" w:rsidRDefault="00B63999">
            <w:pPr>
              <w:rPr>
                <w:rFonts w:ascii="Calibri" w:hAnsi="Calibri"/>
                <w:sz w:val="20"/>
                <w:szCs w:val="20"/>
              </w:rPr>
            </w:pPr>
            <w:r>
              <w:rPr>
                <w:rFonts w:ascii="Calibri" w:hAnsi="Calibri"/>
                <w:sz w:val="20"/>
                <w:szCs w:val="20"/>
              </w:rPr>
              <w:t>&gt;&gt; stuur bericht mocht het antwoord niet correct zijn.</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 xml:space="preserve">4. Verwijzingen gaan nog niet geheel volgens de nieuwe richtlijnen. Misschien nog een keer doorgeven, wat er aangegeven </w:t>
            </w:r>
            <w:r>
              <w:rPr>
                <w:rFonts w:ascii="Calibri" w:hAnsi="Calibri"/>
                <w:sz w:val="20"/>
                <w:szCs w:val="20"/>
              </w:rPr>
              <w:t>is dat we op de verwijzing horen te krijgen?</w:t>
            </w:r>
          </w:p>
        </w:tc>
        <w:tc>
          <w:tcPr>
            <w:tcW w:w="4535" w:type="dxa"/>
          </w:tcPr>
          <w:p w:rsidR="007C7310" w:rsidRDefault="00B63999">
            <w:pPr>
              <w:rPr>
                <w:rFonts w:ascii="Calibri" w:hAnsi="Calibri"/>
                <w:sz w:val="20"/>
                <w:szCs w:val="20"/>
              </w:rPr>
            </w:pPr>
            <w:r>
              <w:rPr>
                <w:rFonts w:ascii="Calibri" w:hAnsi="Calibri"/>
                <w:sz w:val="20"/>
                <w:szCs w:val="20"/>
              </w:rPr>
              <w:t>Actie voor nieuwe brief opstellen om door te sturen naar verwijzers Commissie C&amp;P?</w:t>
            </w:r>
          </w:p>
        </w:tc>
      </w:tr>
      <w:tr w:rsidR="007C7310">
        <w:tc>
          <w:tcPr>
            <w:tcW w:w="4503" w:type="dxa"/>
          </w:tcPr>
          <w:p w:rsidR="007C7310" w:rsidRDefault="00B63999">
            <w:pPr>
              <w:rPr>
                <w:rFonts w:ascii="Calibri" w:hAnsi="Calibri"/>
                <w:sz w:val="20"/>
                <w:szCs w:val="20"/>
              </w:rPr>
            </w:pPr>
            <w:r>
              <w:rPr>
                <w:rFonts w:ascii="Calibri" w:hAnsi="Calibri"/>
                <w:sz w:val="20"/>
                <w:szCs w:val="20"/>
              </w:rPr>
              <w:t xml:space="preserve">5. Voorstel scholing: </w:t>
            </w:r>
          </w:p>
        </w:tc>
        <w:tc>
          <w:tcPr>
            <w:tcW w:w="4535" w:type="dxa"/>
          </w:tcPr>
          <w:p w:rsidR="007C7310" w:rsidRDefault="00B63999">
            <w:pPr>
              <w:rPr>
                <w:rFonts w:ascii="Segoe UI" w:hAnsi="Segoe UI" w:cs="Segoe UI"/>
                <w:sz w:val="21"/>
                <w:szCs w:val="21"/>
                <w:lang w:eastAsia="nl-NL"/>
              </w:rPr>
            </w:pPr>
            <w:r>
              <w:rPr>
                <w:rFonts w:ascii="Calibri" w:hAnsi="Calibri"/>
                <w:sz w:val="20"/>
                <w:szCs w:val="20"/>
              </w:rPr>
              <w:t>Scholing astma? Hartfalen als comorbiditeit bij copd? Werkvorm webinar? Nog een keer iets praktisch over</w:t>
            </w:r>
            <w:r>
              <w:rPr>
                <w:rFonts w:ascii="Calibri" w:hAnsi="Calibri"/>
                <w:sz w:val="20"/>
                <w:szCs w:val="20"/>
              </w:rPr>
              <w:t xml:space="preserve"> niet lineair trainen.</w:t>
            </w:r>
          </w:p>
        </w:tc>
      </w:tr>
      <w:tr w:rsidR="007C7310">
        <w:tc>
          <w:tcPr>
            <w:tcW w:w="4503" w:type="dxa"/>
          </w:tcPr>
          <w:p w:rsidR="007C7310" w:rsidRDefault="00B63999">
            <w:pPr>
              <w:rPr>
                <w:rFonts w:ascii="Calibri" w:hAnsi="Calibri"/>
                <w:sz w:val="20"/>
                <w:szCs w:val="20"/>
              </w:rPr>
            </w:pPr>
            <w:r>
              <w:rPr>
                <w:rFonts w:ascii="Calibri" w:hAnsi="Calibri"/>
                <w:sz w:val="20"/>
                <w:szCs w:val="20"/>
              </w:rPr>
              <w:t>6. Wordt er ook gesproken over verbijzonderd tarief?</w:t>
            </w:r>
          </w:p>
        </w:tc>
        <w:tc>
          <w:tcPr>
            <w:tcW w:w="4535" w:type="dxa"/>
          </w:tcPr>
          <w:p w:rsidR="007C7310" w:rsidRDefault="00B63999">
            <w:pPr>
              <w:rPr>
                <w:rFonts w:ascii="Segoe UI" w:hAnsi="Segoe UI" w:cs="Segoe UI"/>
                <w:sz w:val="21"/>
                <w:szCs w:val="21"/>
                <w:lang w:eastAsia="nl-NL"/>
              </w:rPr>
            </w:pPr>
            <w:r>
              <w:rPr>
                <w:rFonts w:ascii="Calibri" w:hAnsi="Calibri"/>
                <w:sz w:val="20"/>
                <w:szCs w:val="20"/>
              </w:rPr>
              <w:t>Nee dat is niet aan de orde, maar kan in de toekomst ter sprake komen.</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7. CCQ: kan de patiënt de vragenlijst zelfstandig invullen? Als je het samen invuld is de uitslag soms ande</w:t>
            </w:r>
            <w:r>
              <w:rPr>
                <w:rFonts w:ascii="Calibri" w:hAnsi="Calibri"/>
                <w:sz w:val="20"/>
                <w:szCs w:val="20"/>
              </w:rPr>
              <w:t>rs. Hoe ga je hiermee om?</w:t>
            </w:r>
          </w:p>
          <w:p w:rsidR="007C7310" w:rsidRDefault="007C7310">
            <w:pPr>
              <w:rPr>
                <w:rFonts w:ascii="Segoe UI" w:hAnsi="Segoe UI" w:cs="Segoe UI"/>
                <w:sz w:val="21"/>
                <w:szCs w:val="21"/>
                <w:lang w:eastAsia="nl-NL"/>
              </w:rPr>
            </w:pPr>
          </w:p>
        </w:tc>
        <w:tc>
          <w:tcPr>
            <w:tcW w:w="4535" w:type="dxa"/>
          </w:tcPr>
          <w:p w:rsidR="007C7310" w:rsidRDefault="00B63999">
            <w:pPr>
              <w:rPr>
                <w:rFonts w:ascii="Segoe UI" w:hAnsi="Segoe UI" w:cs="Segoe UI"/>
                <w:sz w:val="21"/>
                <w:szCs w:val="21"/>
                <w:lang w:eastAsia="nl-NL"/>
              </w:rPr>
            </w:pPr>
            <w:r>
              <w:rPr>
                <w:rFonts w:ascii="Calibri" w:hAnsi="Calibri"/>
                <w:sz w:val="20"/>
                <w:szCs w:val="20"/>
              </w:rPr>
              <w:t>Wisselende antwoorden. De mate van dyspneu is zichtbaar en als een patiënt zich structureel overschat kan in het journaal daar een notie van worden gemaakt en CCQ samen worden ingevuld. Zeker bij twijfel categorie B1 en B2, kan o</w:t>
            </w:r>
            <w:r>
              <w:rPr>
                <w:rFonts w:ascii="Calibri" w:hAnsi="Calibri"/>
                <w:sz w:val="20"/>
                <w:szCs w:val="20"/>
              </w:rPr>
              <w:t>ok overleg met collega over verwijzers helpen.</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8. Nieuwe richtlijn klinimetrie kan niet afgenomen worden in behandeling aan huis. Hoe ga je hier mee om?</w:t>
            </w:r>
          </w:p>
        </w:tc>
        <w:tc>
          <w:tcPr>
            <w:tcW w:w="4535" w:type="dxa"/>
          </w:tcPr>
          <w:p w:rsidR="007C7310" w:rsidRDefault="00B63999">
            <w:pPr>
              <w:rPr>
                <w:rFonts w:ascii="Segoe UI" w:hAnsi="Segoe UI" w:cs="Segoe UI"/>
                <w:sz w:val="21"/>
                <w:szCs w:val="21"/>
                <w:lang w:eastAsia="nl-NL"/>
              </w:rPr>
            </w:pPr>
            <w:r>
              <w:rPr>
                <w:rFonts w:ascii="Calibri" w:hAnsi="Calibri"/>
                <w:sz w:val="20"/>
                <w:szCs w:val="20"/>
              </w:rPr>
              <w:t>Een voorbeeld: als ik een test niet kan afnemen thuis, maar hij wel verplicht afgenomen moet worden sc</w:t>
            </w:r>
            <w:r>
              <w:rPr>
                <w:rFonts w:ascii="Calibri" w:hAnsi="Calibri"/>
                <w:sz w:val="20"/>
                <w:szCs w:val="20"/>
              </w:rPr>
              <w:t>oor ik hem op nul en noteer ik het bij opmerking die je kunt toevoegen bij het invoeren.</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9. Kunnen we ook nog iets doen om bij online zoekacties makkelijk te vinden te zijn voor Corona-revalidanten?</w:t>
            </w:r>
          </w:p>
        </w:tc>
        <w:tc>
          <w:tcPr>
            <w:tcW w:w="4535" w:type="dxa"/>
          </w:tcPr>
          <w:p w:rsidR="007C7310" w:rsidRDefault="00B63999">
            <w:pPr>
              <w:rPr>
                <w:rFonts w:ascii="Segoe UI" w:hAnsi="Segoe UI" w:cs="Segoe UI"/>
                <w:sz w:val="21"/>
                <w:szCs w:val="21"/>
                <w:lang w:eastAsia="nl-NL"/>
              </w:rPr>
            </w:pPr>
            <w:r>
              <w:rPr>
                <w:rFonts w:ascii="Calibri" w:hAnsi="Calibri"/>
                <w:sz w:val="20"/>
                <w:szCs w:val="20"/>
              </w:rPr>
              <w:t xml:space="preserve">Actie commissie C&amp;P: Vindbaarheid van de LoRNA site is </w:t>
            </w:r>
            <w:r>
              <w:rPr>
                <w:rFonts w:ascii="Calibri" w:hAnsi="Calibri"/>
                <w:sz w:val="20"/>
                <w:szCs w:val="20"/>
              </w:rPr>
              <w:t>te verbeteren met de 11 tips van thenextfysio.nl (gratis)</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10. Voors en tegens van deelname aan Cronisch zorgnet:</w:t>
            </w:r>
          </w:p>
        </w:tc>
        <w:tc>
          <w:tcPr>
            <w:tcW w:w="4535" w:type="dxa"/>
          </w:tcPr>
          <w:p w:rsidR="007C7310" w:rsidRDefault="00B63999">
            <w:pPr>
              <w:rPr>
                <w:rFonts w:ascii="Segoe UI" w:hAnsi="Segoe UI" w:cs="Segoe UI"/>
                <w:sz w:val="21"/>
                <w:szCs w:val="21"/>
                <w:lang w:eastAsia="nl-NL"/>
              </w:rPr>
            </w:pPr>
            <w:r>
              <w:rPr>
                <w:rFonts w:ascii="Calibri" w:hAnsi="Calibri"/>
                <w:sz w:val="20"/>
                <w:szCs w:val="20"/>
              </w:rPr>
              <w:t>Meerdere leden zeggen “voor ons niet zoveel voordelen”. Kan men ook een satellietnetwerk zijn wat verbonden is?</w:t>
            </w:r>
          </w:p>
          <w:p w:rsidR="007C7310" w:rsidRDefault="00B63999">
            <w:pPr>
              <w:rPr>
                <w:rFonts w:ascii="Segoe UI" w:hAnsi="Segoe UI" w:cs="Segoe UI"/>
                <w:sz w:val="21"/>
                <w:szCs w:val="21"/>
                <w:lang w:eastAsia="nl-NL"/>
              </w:rPr>
            </w:pPr>
            <w:r>
              <w:rPr>
                <w:rFonts w:ascii="Calibri" w:hAnsi="Calibri"/>
                <w:sz w:val="20"/>
                <w:szCs w:val="20"/>
              </w:rPr>
              <w:t>Voordeel wat is genoemd: PR en</w:t>
            </w:r>
            <w:r>
              <w:rPr>
                <w:rFonts w:ascii="Calibri" w:hAnsi="Calibri"/>
                <w:sz w:val="20"/>
                <w:szCs w:val="20"/>
              </w:rPr>
              <w:t xml:space="preserve"> als lid van CZN vanaf nu elke maand gratis Webinar. Opleidingen zijn goed geregeld. PR, organisatorisch zaken enz zijn geregeld door de netwerk. Als fysiotherapeut moet je niet bezig zijn met dit soort taken. Nadelen: Er zijn nog steeds niet veel verwijzi</w:t>
            </w:r>
            <w:r>
              <w:rPr>
                <w:rFonts w:ascii="Calibri" w:hAnsi="Calibri"/>
                <w:sz w:val="20"/>
                <w:szCs w:val="20"/>
              </w:rPr>
              <w:t xml:space="preserve">ngen voor long patiënten (Nihan). </w:t>
            </w:r>
          </w:p>
        </w:tc>
      </w:tr>
      <w:tr w:rsidR="007C7310">
        <w:tc>
          <w:tcPr>
            <w:tcW w:w="4503" w:type="dxa"/>
          </w:tcPr>
          <w:p w:rsidR="007C7310" w:rsidRDefault="00B63999">
            <w:pPr>
              <w:rPr>
                <w:rFonts w:ascii="Segoe UI" w:hAnsi="Segoe UI" w:cs="Segoe UI"/>
                <w:sz w:val="21"/>
                <w:szCs w:val="21"/>
                <w:lang w:eastAsia="nl-NL"/>
              </w:rPr>
            </w:pPr>
            <w:r>
              <w:rPr>
                <w:rFonts w:ascii="Calibri" w:hAnsi="Calibri"/>
                <w:sz w:val="20"/>
                <w:szCs w:val="20"/>
              </w:rPr>
              <w:t xml:space="preserve">11. Is een verwijzing van de huisarts voldoende om een vervolg traject voor Covid te starten? </w:t>
            </w:r>
          </w:p>
        </w:tc>
        <w:tc>
          <w:tcPr>
            <w:tcW w:w="4535" w:type="dxa"/>
          </w:tcPr>
          <w:p w:rsidR="007C7310" w:rsidRDefault="00B63999">
            <w:pPr>
              <w:rPr>
                <w:rFonts w:ascii="Segoe UI" w:hAnsi="Segoe UI" w:cs="Segoe UI"/>
                <w:sz w:val="21"/>
                <w:szCs w:val="21"/>
                <w:lang w:eastAsia="nl-NL"/>
              </w:rPr>
            </w:pPr>
            <w:r>
              <w:rPr>
                <w:rFonts w:ascii="Calibri" w:hAnsi="Calibri"/>
                <w:sz w:val="20"/>
                <w:szCs w:val="20"/>
              </w:rPr>
              <w:t>Nee moet van de longarts.</w:t>
            </w:r>
          </w:p>
        </w:tc>
      </w:tr>
    </w:tbl>
    <w:p w:rsidR="007C7310" w:rsidRDefault="007C7310">
      <w:pPr>
        <w:pStyle w:val="Geenafstand"/>
        <w:rPr>
          <w:rFonts w:ascii="Segoe UI" w:eastAsia="Times New Roman" w:hAnsi="Segoe UI" w:cs="Segoe UI"/>
          <w:sz w:val="21"/>
          <w:szCs w:val="21"/>
          <w:lang w:eastAsia="nl-NL"/>
        </w:rPr>
      </w:pPr>
    </w:p>
    <w:p w:rsidR="007C7310" w:rsidRDefault="00B63999">
      <w:pPr>
        <w:pStyle w:val="Geenafstand"/>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 </w:t>
      </w:r>
    </w:p>
    <w:p w:rsidR="007C7310" w:rsidRDefault="007C7310">
      <w:pPr>
        <w:pStyle w:val="Geenafstand"/>
        <w:rPr>
          <w:rStyle w:val="Internetkoppeling"/>
          <w:rFonts w:ascii="Segoe UI" w:eastAsia="Times New Roman" w:hAnsi="Segoe UI" w:cs="Segoe UI"/>
          <w:sz w:val="21"/>
          <w:szCs w:val="21"/>
          <w:lang w:eastAsia="nl-NL"/>
        </w:rPr>
      </w:pPr>
    </w:p>
    <w:p w:rsidR="007C7310" w:rsidRDefault="007C7310">
      <w:pPr>
        <w:pStyle w:val="Lijstalinea"/>
        <w:ind w:left="720"/>
        <w:rPr>
          <w:rStyle w:val="Internetkoppeling"/>
          <w:rFonts w:ascii="Calibri" w:hAnsi="Calibri" w:cs="Calibri"/>
        </w:rPr>
      </w:pPr>
    </w:p>
    <w:p w:rsidR="007C7310" w:rsidRDefault="007C7310">
      <w:pPr>
        <w:pStyle w:val="Lijstalinea"/>
        <w:ind w:left="720"/>
        <w:rPr>
          <w:rStyle w:val="Internetkoppeling"/>
          <w:rFonts w:ascii="Calibri" w:hAnsi="Calibri" w:cs="Calibri"/>
        </w:rPr>
      </w:pPr>
    </w:p>
    <w:p w:rsidR="007C7310" w:rsidRDefault="007C7310">
      <w:pPr>
        <w:pStyle w:val="Lijstalinea"/>
        <w:rPr>
          <w:rStyle w:val="Internetkoppeling"/>
          <w:rFonts w:ascii="Calibri" w:hAnsi="Calibri" w:cs="Calibri"/>
        </w:rPr>
      </w:pPr>
    </w:p>
    <w:p w:rsidR="007C7310" w:rsidRDefault="007C7310">
      <w:pPr>
        <w:pStyle w:val="Lijstalinea"/>
        <w:rPr>
          <w:rStyle w:val="Internetkoppeling"/>
          <w:rFonts w:ascii="Calibri" w:hAnsi="Calibri" w:cs="Calibri"/>
        </w:rPr>
      </w:pPr>
    </w:p>
    <w:p w:rsidR="007C7310" w:rsidRDefault="007C7310">
      <w:pPr>
        <w:pStyle w:val="Lijstalinea"/>
        <w:rPr>
          <w:rFonts w:ascii="Calibri" w:hAnsi="Calibri" w:cs="Calibri"/>
        </w:rPr>
      </w:pPr>
    </w:p>
    <w:sectPr w:rsidR="007C7310">
      <w:headerReference w:type="default" r:id="rId8"/>
      <w:pgSz w:w="11906" w:h="16838"/>
      <w:pgMar w:top="2269" w:right="1701" w:bottom="1134" w:left="1701" w:header="22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99" w:rsidRDefault="00B63999">
      <w:r>
        <w:separator/>
      </w:r>
    </w:p>
  </w:endnote>
  <w:endnote w:type="continuationSeparator" w:id="0">
    <w:p w:rsidR="00B63999" w:rsidRDefault="00B6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99" w:rsidRDefault="00B63999">
      <w:r>
        <w:separator/>
      </w:r>
    </w:p>
  </w:footnote>
  <w:footnote w:type="continuationSeparator" w:id="0">
    <w:p w:rsidR="00B63999" w:rsidRDefault="00B6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10" w:rsidRDefault="00B63999">
    <w:pPr>
      <w:pStyle w:val="Koptekst"/>
      <w:ind w:left="-1080"/>
      <w:rPr>
        <w:lang w:eastAsia="nl-NL"/>
      </w:rPr>
    </w:pPr>
    <w:r>
      <w:rPr>
        <w:noProof/>
        <w:lang w:eastAsia="nl-NL"/>
      </w:rPr>
      <mc:AlternateContent>
        <mc:Choice Requires="wps">
          <w:drawing>
            <wp:anchor distT="0" distB="0" distL="0" distR="0" simplePos="0" relativeHeight="6" behindDoc="1" locked="0" layoutInCell="1" allowOverlap="1">
              <wp:simplePos x="0" y="0"/>
              <wp:positionH relativeFrom="column">
                <wp:posOffset>3777615</wp:posOffset>
              </wp:positionH>
              <wp:positionV relativeFrom="paragraph">
                <wp:posOffset>183515</wp:posOffset>
              </wp:positionV>
              <wp:extent cx="2237105" cy="621030"/>
              <wp:effectExtent l="0" t="0" r="0" b="0"/>
              <wp:wrapNone/>
              <wp:docPr id="1" name="Afbeelding1"/>
              <wp:cNvGraphicFramePr/>
              <a:graphic xmlns:a="http://schemas.openxmlformats.org/drawingml/2006/main">
                <a:graphicData uri="http://schemas.microsoft.com/office/word/2010/wordprocessingShape">
                  <wps:wsp>
                    <wps:cNvSpPr/>
                    <wps:spPr>
                      <a:xfrm>
                        <a:off x="0" y="0"/>
                        <a:ext cx="2236320" cy="6202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C7310" w:rsidRDefault="00B63999">
                          <w:pPr>
                            <w:pStyle w:val="Frame-inhoud"/>
                            <w:rPr>
                              <w:color w:val="000000"/>
                            </w:rPr>
                          </w:pPr>
                          <w:r>
                            <w:rPr>
                              <w:noProof/>
                              <w:color w:val="000000"/>
                              <w:lang w:eastAsia="nl-NL"/>
                            </w:rPr>
                            <w:drawing>
                              <wp:inline distT="0" distB="0" distL="0" distR="0">
                                <wp:extent cx="2047875" cy="52387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
                                        <a:stretch>
                                          <a:fillRect/>
                                        </a:stretch>
                                      </pic:blipFill>
                                      <pic:spPr bwMode="auto">
                                        <a:xfrm>
                                          <a:off x="0" y="0"/>
                                          <a:ext cx="2047875" cy="523875"/>
                                        </a:xfrm>
                                        <a:prstGeom prst="rect">
                                          <a:avLst/>
                                        </a:prstGeom>
                                      </pic:spPr>
                                    </pic:pic>
                                  </a:graphicData>
                                </a:graphic>
                              </wp:inline>
                            </w:drawing>
                          </w:r>
                        </w:p>
                      </w:txbxContent>
                    </wps:txbx>
                    <wps:bodyPr lIns="92160" tIns="46440" rIns="92160" bIns="46440">
                      <a:noAutofit/>
                    </wps:bodyPr>
                  </wps:wsp>
                </a:graphicData>
              </a:graphic>
            </wp:anchor>
          </w:drawing>
        </mc:Choice>
        <mc:Fallback>
          <w:pict>
            <v:rect id="Afbeelding1" o:spid="_x0000_s1026" style="position:absolute;left:0;text-align:left;margin-left:297.45pt;margin-top:14.45pt;width:176.15pt;height:48.9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" stroked="f">
              <v:textbox inset="2.56mm,1.29mm,2.56mm,1.29mm">
                <w:txbxContent>
                  <w:p w:rsidR="007C7310" w:rsidRDefault="00B63999">
                    <w:pPr>
                      <w:pStyle w:val="Frame-inhoud"/>
                      <w:rPr>
                        <w:color w:val="000000"/>
                      </w:rPr>
                    </w:pPr>
                    <w:r>
                      <w:rPr>
                        <w:noProof/>
                        <w:color w:val="000000"/>
                        <w:lang w:eastAsia="nl-NL"/>
                      </w:rPr>
                      <w:drawing>
                        <wp:inline distT="0" distB="0" distL="0" distR="0">
                          <wp:extent cx="2047875" cy="52387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
                                  <a:stretch>
                                    <a:fillRect/>
                                  </a:stretch>
                                </pic:blipFill>
                                <pic:spPr bwMode="auto">
                                  <a:xfrm>
                                    <a:off x="0" y="0"/>
                                    <a:ext cx="2047875" cy="523875"/>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0E09"/>
    <w:multiLevelType w:val="multilevel"/>
    <w:tmpl w:val="53CE5F0C"/>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2E548D6"/>
    <w:multiLevelType w:val="multilevel"/>
    <w:tmpl w:val="DD0CAA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3AB29FE"/>
    <w:multiLevelType w:val="multilevel"/>
    <w:tmpl w:val="41666F04"/>
    <w:lvl w:ilvl="0">
      <w:start w:val="30"/>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10"/>
    <w:rsid w:val="007C7310"/>
    <w:rsid w:val="00B63999"/>
    <w:rsid w:val="00F57B4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qFormat/>
    <w:rsid w:val="00757B0F"/>
    <w:rPr>
      <w:b/>
      <w:bCs/>
    </w:rPr>
  </w:style>
  <w:style w:type="character" w:customStyle="1" w:styleId="apple-converted-space">
    <w:name w:val="apple-converted-space"/>
    <w:basedOn w:val="Standaardalinea-lettertype1"/>
    <w:qFormat/>
    <w:rsid w:val="00757B0F"/>
  </w:style>
  <w:style w:type="character" w:customStyle="1" w:styleId="Sterkaccent">
    <w:name w:val="Sterk accent"/>
    <w:qFormat/>
    <w:rPr>
      <w:b/>
      <w:bCs/>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styleId="Bijschrift">
    <w:name w:val="caption"/>
    <w:basedOn w:val="Standaard"/>
    <w:qFormat/>
    <w:rsid w:val="00757B0F"/>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styleId="Koptekst">
    <w:name w:val="header"/>
    <w:basedOn w:val="Standaard"/>
    <w:rsid w:val="00757B0F"/>
    <w:pPr>
      <w:tabs>
        <w:tab w:val="center" w:pos="4153"/>
        <w:tab w:val="right" w:pos="8306"/>
      </w:tabs>
    </w:pPr>
  </w:style>
  <w:style w:type="paragraph" w:styleId="Voettekst">
    <w:name w:val="footer"/>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qFormat/>
    <w:rsid w:val="00757B0F"/>
    <w:rPr>
      <w:b/>
      <w:bCs/>
    </w:rPr>
  </w:style>
  <w:style w:type="character" w:customStyle="1" w:styleId="apple-converted-space">
    <w:name w:val="apple-converted-space"/>
    <w:basedOn w:val="Standaardalinea-lettertype1"/>
    <w:qFormat/>
    <w:rsid w:val="00757B0F"/>
  </w:style>
  <w:style w:type="character" w:customStyle="1" w:styleId="Sterkaccent">
    <w:name w:val="Sterk accent"/>
    <w:qFormat/>
    <w:rPr>
      <w:b/>
      <w:bCs/>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styleId="Bijschrift">
    <w:name w:val="caption"/>
    <w:basedOn w:val="Standaard"/>
    <w:qFormat/>
    <w:rsid w:val="00757B0F"/>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styleId="Koptekst">
    <w:name w:val="header"/>
    <w:basedOn w:val="Standaard"/>
    <w:rsid w:val="00757B0F"/>
    <w:pPr>
      <w:tabs>
        <w:tab w:val="center" w:pos="4153"/>
        <w:tab w:val="right" w:pos="8306"/>
      </w:tabs>
    </w:pPr>
  </w:style>
  <w:style w:type="paragraph" w:styleId="Voettekst">
    <w:name w:val="footer"/>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1814</Words>
  <Characters>9983</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 1ste Lijn Amsterdam</dc:title>
  <dc:creator>administrator</dc:creator>
  <cp:lastModifiedBy>Phoebe Gescher</cp:lastModifiedBy>
  <cp:revision>2</cp:revision>
  <cp:lastPrinted>1995-11-21T15:41:00Z</cp:lastPrinted>
  <dcterms:created xsi:type="dcterms:W3CDTF">2021-03-14T12:57:00Z</dcterms:created>
  <dcterms:modified xsi:type="dcterms:W3CDTF">2021-03-14T12:57:00Z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